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default" w:eastAsia="黑体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eastAsia="黑体" w:cs="Times New Roman"/>
          <w:color w:val="auto"/>
          <w:w w:val="100"/>
          <w:sz w:val="32"/>
          <w:szCs w:val="32"/>
          <w:lang w:val="en-US" w:eastAsia="zh-CN"/>
        </w:rPr>
        <w:t>HNPR-2025-02021</w:t>
      </w:r>
    </w:p>
    <w:p>
      <w:pPr>
        <w:spacing w:line="578" w:lineRule="exact"/>
        <w:jc w:val="center"/>
        <w:rPr>
          <w:rFonts w:eastAsia="方正小标宋_GBK" w:cs="Times New Roman"/>
          <w:color w:val="FF0000"/>
          <w:w w:val="60"/>
          <w:sz w:val="102"/>
          <w:szCs w:val="102"/>
        </w:rPr>
      </w:pPr>
    </w:p>
    <w:p>
      <w:pPr>
        <w:spacing w:line="578" w:lineRule="exact"/>
        <w:jc w:val="center"/>
        <w:rPr>
          <w:rFonts w:eastAsia="方正小标宋_GBK" w:cs="Times New Roman"/>
          <w:color w:val="FF0000"/>
          <w:w w:val="60"/>
          <w:sz w:val="102"/>
          <w:szCs w:val="102"/>
        </w:rPr>
      </w:pPr>
      <w:bookmarkStart w:id="2" w:name="_GoBack"/>
      <w:bookmarkEnd w:id="2"/>
    </w:p>
    <w:p>
      <w:pPr>
        <w:spacing w:line="578" w:lineRule="exact"/>
        <w:jc w:val="center"/>
        <w:rPr>
          <w:rFonts w:eastAsia="方正小标宋_GBK" w:cs="Times New Roman"/>
          <w:color w:val="FF0000"/>
          <w:w w:val="60"/>
          <w:sz w:val="102"/>
          <w:szCs w:val="102"/>
        </w:rPr>
      </w:pPr>
    </w:p>
    <w:p>
      <w:pPr>
        <w:spacing w:line="940" w:lineRule="exact"/>
        <w:jc w:val="center"/>
        <w:rPr>
          <w:rFonts w:eastAsia="仿宋_GB2312" w:cs="Times New Roman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eastAsia="仿宋_GB2312" w:cs="Times New Roman"/>
          <w:sz w:val="32"/>
          <w:szCs w:val="32"/>
        </w:rPr>
      </w:pPr>
      <w:bookmarkStart w:id="0" w:name="FlFwzh"/>
      <w:r>
        <w:rPr>
          <w:rFonts w:eastAsia="仿宋_GB2312" w:cs="Times New Roman"/>
          <w:sz w:val="32"/>
          <w:szCs w:val="32"/>
        </w:rPr>
        <w:t>湘发改</w:t>
      </w:r>
      <w:r>
        <w:rPr>
          <w:rFonts w:hint="eastAsia" w:eastAsia="仿宋_GB2312" w:cs="Times New Roman"/>
          <w:sz w:val="32"/>
          <w:szCs w:val="32"/>
          <w:lang w:eastAsia="zh-CN"/>
        </w:rPr>
        <w:t>价费规</w:t>
      </w:r>
      <w:r>
        <w:rPr>
          <w:rFonts w:eastAsia="仿宋_GB2312" w:cs="Times New Roman"/>
          <w:sz w:val="32"/>
          <w:szCs w:val="32"/>
        </w:rPr>
        <w:t>〔</w:t>
      </w:r>
      <w:r>
        <w:rPr>
          <w:rFonts w:hint="eastAsia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620</w:t>
      </w:r>
      <w:r>
        <w:rPr>
          <w:rFonts w:eastAsia="仿宋_GB2312" w:cs="Times New Roman"/>
          <w:sz w:val="32"/>
          <w:szCs w:val="32"/>
        </w:rPr>
        <w:t>号</w:t>
      </w:r>
      <w:bookmarkEnd w:id="0"/>
    </w:p>
    <w:p>
      <w:pPr>
        <w:spacing w:line="526" w:lineRule="exact"/>
        <w:ind w:firstLine="120" w:firstLineChars="50"/>
        <w:rPr>
          <w:rFonts w:eastAsia="宋体" w:cs="Times New Roman"/>
          <w:sz w:val="24"/>
        </w:rPr>
      </w:pPr>
    </w:p>
    <w:p>
      <w:pPr>
        <w:pStyle w:val="2"/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湖南省发展和改革委员会</w:t>
      </w:r>
    </w:p>
    <w:p>
      <w:pPr>
        <w:overflowPunct w:val="0"/>
        <w:autoSpaceDE w:val="0"/>
        <w:autoSpaceDN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FlSubject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马王堆汉墓遗址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门票价格</w:t>
      </w:r>
    </w:p>
    <w:p>
      <w:pPr>
        <w:overflowPunct w:val="0"/>
        <w:autoSpaceDE w:val="0"/>
        <w:autoSpaceDN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有关事项的通知</w:t>
      </w:r>
    </w:p>
    <w:p>
      <w:pPr>
        <w:spacing w:line="568" w:lineRule="exact"/>
        <w:ind w:firstLine="720" w:firstLineChars="225"/>
        <w:rPr>
          <w:rFonts w:eastAsia="仿宋_GB2312"/>
          <w:sz w:val="32"/>
          <w:szCs w:val="32"/>
        </w:rPr>
      </w:pPr>
    </w:p>
    <w:p>
      <w:pPr>
        <w:spacing w:line="568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湖南博物院（湖南省文物鉴定中心）</w:t>
      </w:r>
      <w:r>
        <w:rPr>
          <w:rFonts w:eastAsia="仿宋_GB2312"/>
          <w:sz w:val="32"/>
          <w:szCs w:val="32"/>
        </w:rPr>
        <w:t>：</w:t>
      </w:r>
    </w:p>
    <w:p>
      <w:pPr>
        <w:spacing w:line="56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按照《政府制定价格行为规则》</w:t>
      </w:r>
      <w:r>
        <w:rPr>
          <w:rFonts w:hint="eastAsia" w:eastAsia="仿宋_GB2312"/>
          <w:sz w:val="32"/>
          <w:szCs w:val="32"/>
          <w:lang w:eastAsia="zh-CN"/>
        </w:rPr>
        <w:t>（国家发展改革委令第</w:t>
      </w:r>
      <w:r>
        <w:rPr>
          <w:rFonts w:hint="eastAsia" w:eastAsia="仿宋_GB2312"/>
          <w:sz w:val="32"/>
          <w:szCs w:val="32"/>
          <w:lang w:val="en-US" w:eastAsia="zh-CN"/>
        </w:rPr>
        <w:t>7号）、</w:t>
      </w:r>
      <w:r>
        <w:rPr>
          <w:rFonts w:eastAsia="仿宋_GB2312"/>
          <w:sz w:val="32"/>
          <w:szCs w:val="32"/>
        </w:rPr>
        <w:t>《湖南省定价目录》</w:t>
      </w:r>
      <w:r>
        <w:rPr>
          <w:rFonts w:hint="eastAsia" w:eastAsia="仿宋_GB2312"/>
          <w:sz w:val="32"/>
          <w:szCs w:val="32"/>
          <w:lang w:eastAsia="zh-CN"/>
        </w:rPr>
        <w:t>（湘发改价调规〔</w:t>
      </w: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  <w:lang w:eastAsia="zh-CN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125号）</w:t>
      </w:r>
      <w:r>
        <w:rPr>
          <w:rFonts w:eastAsia="仿宋_GB2312"/>
          <w:sz w:val="32"/>
          <w:szCs w:val="32"/>
        </w:rPr>
        <w:t>和《湖南省景区门票及相关服务价格管理办法》（湘发改价费规〔2024〕165号）</w:t>
      </w:r>
      <w:r>
        <w:rPr>
          <w:rFonts w:hint="default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有关规定，</w:t>
      </w:r>
      <w:r>
        <w:rPr>
          <w:rFonts w:hint="eastAsia" w:eastAsia="仿宋_GB2312"/>
          <w:sz w:val="32"/>
          <w:szCs w:val="32"/>
          <w:lang w:eastAsia="zh-CN"/>
        </w:rPr>
        <w:t>结合马王堆汉墓遗址门票价格</w:t>
      </w:r>
      <w:r>
        <w:rPr>
          <w:rFonts w:eastAsia="仿宋_GB2312"/>
          <w:sz w:val="32"/>
          <w:szCs w:val="32"/>
        </w:rPr>
        <w:t>成本</w:t>
      </w:r>
      <w:r>
        <w:rPr>
          <w:rFonts w:hint="eastAsia" w:eastAsia="仿宋_GB2312"/>
          <w:sz w:val="32"/>
          <w:szCs w:val="32"/>
          <w:lang w:eastAsia="zh-CN"/>
        </w:rPr>
        <w:t>监审</w:t>
      </w:r>
      <w:r>
        <w:rPr>
          <w:rFonts w:eastAsia="仿宋_GB2312"/>
          <w:sz w:val="32"/>
          <w:szCs w:val="32"/>
        </w:rPr>
        <w:t>和实际运营情况，</w:t>
      </w:r>
      <w:r>
        <w:rPr>
          <w:rFonts w:hint="default" w:eastAsia="仿宋_GB2312"/>
          <w:sz w:val="32"/>
          <w:szCs w:val="32"/>
        </w:rPr>
        <w:t>综合考虑经济社会发展水平、社会承受能力等因素，</w:t>
      </w:r>
      <w:r>
        <w:rPr>
          <w:rFonts w:eastAsia="仿宋_GB2312"/>
          <w:sz w:val="32"/>
          <w:szCs w:val="32"/>
        </w:rPr>
        <w:t>现将有关事项通知如下：</w:t>
      </w:r>
    </w:p>
    <w:p>
      <w:pPr>
        <w:spacing w:line="568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核定马王堆汉墓遗址门票政府指导价为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元/人次。</w:t>
      </w:r>
    </w:p>
    <w:p>
      <w:pPr>
        <w:spacing w:line="568" w:lineRule="exact"/>
        <w:ind w:firstLine="632" w:firstLineChars="200"/>
        <w:rPr>
          <w:rFonts w:eastAsia="仿宋_GB2312"/>
          <w:sz w:val="32"/>
          <w:szCs w:val="32"/>
        </w:rPr>
      </w:pPr>
      <w:r>
        <w:rPr>
          <w:rFonts w:eastAsia="仿宋_GB2312"/>
          <w:spacing w:val="-2"/>
          <w:sz w:val="32"/>
          <w:szCs w:val="32"/>
        </w:rPr>
        <w:t>二、门票对特定人群实行优惠：景区对14周岁（不含14周岁）以下的儿童、65周岁（含65周岁）以上老年人、残疾人、现役军人、现役军人家属、“三属”（烈士、因公牺牲军人、病故军人的遗属）、残疾军人、军队离退休干部凭有效证件实行门票免票优惠，鼓励对退役军人凭有效证件实行票价减免优惠；景区内宗教活动场所所属宗教教职人员及其工作人员，与景区内宗教活动场所所属的宗教是同一宗教的宗教教职人员，凭有效证件进入景区前往宗教活动场所免收门票。对14周岁（含14周岁）～18周岁（不含18周岁）未成年人、60周岁（含60周岁）～65周岁（不含65周岁）的老年人、全日制大学本科及以下学历在校学生凭有效证件实行半票优惠。法律法规对门票价格优惠政策另有规定的，从其规定。鼓励景区扩大门票价格优惠范围</w:t>
      </w:r>
      <w:r>
        <w:rPr>
          <w:rFonts w:eastAsia="仿宋_GB2312"/>
          <w:sz w:val="32"/>
          <w:szCs w:val="32"/>
        </w:rPr>
        <w:t>。</w:t>
      </w:r>
    </w:p>
    <w:p>
      <w:pPr>
        <w:spacing w:line="56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三、景区不得在出售门票的同时代收保险费，应向自愿购买保险的游客设立单独收费窗口。</w:t>
      </w:r>
    </w:p>
    <w:p>
      <w:pPr>
        <w:spacing w:line="56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四、景区应严格落实明码标价规定，在醒目位置公示门票价格以及优惠范围，并接受相关部门的监督检查。</w:t>
      </w:r>
    </w:p>
    <w:p>
      <w:pPr>
        <w:spacing w:line="56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五、本通知自</w:t>
      </w:r>
      <w:r>
        <w:rPr>
          <w:rFonts w:hint="eastAsia" w:eastAsia="仿宋_GB2312"/>
          <w:sz w:val="32"/>
          <w:szCs w:val="32"/>
          <w:lang w:eastAsia="zh-CN"/>
        </w:rPr>
        <w:t>公布之日</w:t>
      </w:r>
      <w:r>
        <w:rPr>
          <w:rFonts w:eastAsia="仿宋_GB2312"/>
          <w:sz w:val="32"/>
          <w:szCs w:val="32"/>
        </w:rPr>
        <w:t>起</w:t>
      </w:r>
      <w:r>
        <w:rPr>
          <w:rFonts w:hint="eastAsia" w:eastAsia="仿宋_GB2312"/>
          <w:sz w:val="32"/>
          <w:szCs w:val="32"/>
          <w:lang w:eastAsia="zh-CN"/>
        </w:rPr>
        <w:t>施行</w:t>
      </w:r>
      <w:r>
        <w:rPr>
          <w:rFonts w:eastAsia="仿宋_GB2312"/>
          <w:sz w:val="32"/>
          <w:szCs w:val="32"/>
        </w:rPr>
        <w:t>，有效期</w:t>
      </w:r>
      <w:r>
        <w:rPr>
          <w:rFonts w:hint="default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年。</w:t>
      </w:r>
    </w:p>
    <w:p>
      <w:pPr>
        <w:spacing w:line="568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568" w:lineRule="exact"/>
        <w:ind w:right="320"/>
        <w:jc w:val="right"/>
        <w:rPr>
          <w:rFonts w:hint="eastAsia" w:eastAsia="仿宋_GB2312"/>
          <w:sz w:val="32"/>
          <w:szCs w:val="32"/>
        </w:rPr>
      </w:pPr>
    </w:p>
    <w:p>
      <w:pPr>
        <w:spacing w:line="568" w:lineRule="exact"/>
        <w:ind w:right="320"/>
        <w:jc w:val="center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eastAsia="仿宋_GB2312"/>
          <w:sz w:val="32"/>
          <w:szCs w:val="32"/>
        </w:rPr>
        <w:t>湖南省</w:t>
      </w:r>
      <w:r>
        <w:rPr>
          <w:rFonts w:hint="default" w:eastAsia="仿宋_GB2312"/>
          <w:sz w:val="32"/>
          <w:szCs w:val="32"/>
        </w:rPr>
        <w:t>发展和改革委员会</w:t>
      </w:r>
    </w:p>
    <w:p>
      <w:pPr>
        <w:spacing w:after="313" w:afterLines="100" w:line="568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default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202</w:t>
      </w:r>
      <w:r>
        <w:rPr>
          <w:rFonts w:hint="default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日</w:t>
      </w:r>
    </w:p>
    <w:p>
      <w:pPr>
        <w:spacing w:after="0" w:afterLines="0" w:line="568" w:lineRule="exact"/>
        <w:ind w:firstLine="720" w:firstLineChars="225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20" w:lineRule="exact"/>
              <w:ind w:left="-37" w:right="210" w:rightChars="100" w:firstLine="210" w:firstLineChars="75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抄送：</w:t>
            </w:r>
            <w:r>
              <w:rPr>
                <w:rFonts w:hint="default" w:eastAsia="仿宋_GB2312"/>
                <w:b w:val="0"/>
                <w:bCs w:val="0"/>
                <w:kern w:val="0"/>
                <w:sz w:val="28"/>
                <w:szCs w:val="28"/>
              </w:rPr>
              <w:t>省文旅厅、省市场监管局</w:t>
            </w:r>
            <w:r>
              <w:rPr>
                <w:rFonts w:hint="eastAsia" w:eastAsia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、省财政厅、省文物局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20" w:lineRule="exact"/>
              <w:ind w:left="-37" w:right="210" w:rightChars="100" w:firstLine="205" w:firstLineChars="75"/>
              <w:rPr>
                <w:rFonts w:eastAsia="仿宋_GB2312" w:cs="Times New Roman"/>
                <w:w w:val="98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 xml:space="preserve">湖南省发展和改革委员会办公室            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>年</w:t>
            </w:r>
            <w:r>
              <w:rPr>
                <w:rFonts w:hint="default" w:eastAsia="仿宋_GB2312" w:cs="Times New Roman"/>
                <w:w w:val="98"/>
                <w:kern w:val="0"/>
                <w:sz w:val="28"/>
                <w:szCs w:val="28"/>
                <w:lang w:val="en" w:eastAsia="zh-CN"/>
              </w:rPr>
              <w:t>10</w:t>
            </w: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>月</w:t>
            </w:r>
            <w:r>
              <w:rPr>
                <w:rFonts w:hint="default" w:eastAsia="仿宋_GB2312" w:cs="Times New Roman"/>
                <w:w w:val="98"/>
                <w:kern w:val="0"/>
                <w:sz w:val="28"/>
                <w:szCs w:val="28"/>
                <w:lang w:val="en" w:eastAsia="zh-CN"/>
              </w:rPr>
              <w:t>1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eastAsia="宋体" w:cs="Times New Roman"/>
        </w:rPr>
      </w:pPr>
    </w:p>
    <w:p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871" w:right="1531" w:bottom="1531" w:left="1587" w:header="851" w:footer="1304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hint="default"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JkN2NkNzZmMTY0NzgzNThhYTBhY2YwNWMwMTUifQ=="/>
  </w:docVars>
  <w:rsids>
    <w:rsidRoot w:val="4FD903B6"/>
    <w:rsid w:val="00041BB9"/>
    <w:rsid w:val="002403A7"/>
    <w:rsid w:val="008303E0"/>
    <w:rsid w:val="009E4709"/>
    <w:rsid w:val="00A140BE"/>
    <w:rsid w:val="00BD617B"/>
    <w:rsid w:val="00F709D3"/>
    <w:rsid w:val="00FF4D1E"/>
    <w:rsid w:val="02A17FA4"/>
    <w:rsid w:val="04014F90"/>
    <w:rsid w:val="0FBD07BA"/>
    <w:rsid w:val="13DC6848"/>
    <w:rsid w:val="19F3AF14"/>
    <w:rsid w:val="1CE54EA3"/>
    <w:rsid w:val="1DDF12E1"/>
    <w:rsid w:val="1E144C4C"/>
    <w:rsid w:val="1E797A4A"/>
    <w:rsid w:val="20310420"/>
    <w:rsid w:val="20F570AA"/>
    <w:rsid w:val="250A4264"/>
    <w:rsid w:val="263BD3B4"/>
    <w:rsid w:val="274EAC9A"/>
    <w:rsid w:val="27E62FDE"/>
    <w:rsid w:val="2A5C0545"/>
    <w:rsid w:val="2EFD399A"/>
    <w:rsid w:val="2F8B3F9C"/>
    <w:rsid w:val="2FEBBC52"/>
    <w:rsid w:val="366F4280"/>
    <w:rsid w:val="36DF7A20"/>
    <w:rsid w:val="39F242FF"/>
    <w:rsid w:val="3AB61287"/>
    <w:rsid w:val="3BA539D2"/>
    <w:rsid w:val="3E43537E"/>
    <w:rsid w:val="3F7FB4A1"/>
    <w:rsid w:val="40630CA5"/>
    <w:rsid w:val="43037446"/>
    <w:rsid w:val="4917352E"/>
    <w:rsid w:val="4E46437E"/>
    <w:rsid w:val="4FD903B6"/>
    <w:rsid w:val="4FFD94B9"/>
    <w:rsid w:val="50B20536"/>
    <w:rsid w:val="57B00661"/>
    <w:rsid w:val="57DF1147"/>
    <w:rsid w:val="599C606C"/>
    <w:rsid w:val="5ADF4B46"/>
    <w:rsid w:val="5CFA68AE"/>
    <w:rsid w:val="5D5B6E0D"/>
    <w:rsid w:val="5E3F46FF"/>
    <w:rsid w:val="5F844B1A"/>
    <w:rsid w:val="63A27549"/>
    <w:rsid w:val="6A9747EF"/>
    <w:rsid w:val="6C5B5D0C"/>
    <w:rsid w:val="73740BD2"/>
    <w:rsid w:val="75862B2F"/>
    <w:rsid w:val="75D912AC"/>
    <w:rsid w:val="773F4CA0"/>
    <w:rsid w:val="773FC06B"/>
    <w:rsid w:val="778634B7"/>
    <w:rsid w:val="77BFAEDB"/>
    <w:rsid w:val="7A1B41C3"/>
    <w:rsid w:val="7AD31B87"/>
    <w:rsid w:val="7AFFFFAC"/>
    <w:rsid w:val="7BAD7F5B"/>
    <w:rsid w:val="7E8F614C"/>
    <w:rsid w:val="7EAE8310"/>
    <w:rsid w:val="7EB6C1DF"/>
    <w:rsid w:val="7FBB07F0"/>
    <w:rsid w:val="7FE5D59C"/>
    <w:rsid w:val="7FE66098"/>
    <w:rsid w:val="7FFDD67E"/>
    <w:rsid w:val="87DB9DF7"/>
    <w:rsid w:val="8BDFAA4A"/>
    <w:rsid w:val="B9DFE2D1"/>
    <w:rsid w:val="BE9547E8"/>
    <w:rsid w:val="BF97A698"/>
    <w:rsid w:val="BFAEEB25"/>
    <w:rsid w:val="CEB4326E"/>
    <w:rsid w:val="D2BE7B1C"/>
    <w:rsid w:val="DFFFA3F4"/>
    <w:rsid w:val="EBDF6704"/>
    <w:rsid w:val="EEBEE059"/>
    <w:rsid w:val="EFCF2716"/>
    <w:rsid w:val="F5A71BFC"/>
    <w:rsid w:val="F5FD3042"/>
    <w:rsid w:val="F7DF44CF"/>
    <w:rsid w:val="F96F6823"/>
    <w:rsid w:val="FA3DA179"/>
    <w:rsid w:val="FBF70864"/>
    <w:rsid w:val="FDCDE4F9"/>
    <w:rsid w:val="FDDF73C4"/>
    <w:rsid w:val="FEB99FF9"/>
    <w:rsid w:val="FEFFC4E6"/>
    <w:rsid w:val="FFBBE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600" w:lineRule="exact"/>
      <w:ind w:firstLine="200" w:firstLineChars="200"/>
    </w:pPr>
    <w:rPr>
      <w:rFonts w:ascii="Times New Roman" w:hAnsi="Times New Roman" w:eastAsia="仿宋_GB2312" w:cs="Times New Roman"/>
      <w:sz w:val="24"/>
      <w:szCs w:val="32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宋体"/>
      <w:sz w:val="21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110</Characters>
  <Lines>1</Lines>
  <Paragraphs>1</Paragraphs>
  <TotalTime>55</TotalTime>
  <ScaleCrop>false</ScaleCrop>
  <LinksUpToDate>false</LinksUpToDate>
  <CharactersWithSpaces>148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2021-03-12T10:28:00Z</dcterms:created>
  <dc:creator>备用2</dc:creator>
  <cp:lastModifiedBy>greatwall</cp:lastModifiedBy>
  <cp:lastPrinted>2025-09-30T15:17:00Z</cp:lastPrinted>
  <dcterms:modified xsi:type="dcterms:W3CDTF">2025-10-28T08:13:32Z</dcterms:modified>
  <dc:title>000100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8E7581D9FE814F439DF8902330282850_13</vt:lpwstr>
  </property>
</Properties>
</file>