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D4" w:rsidRDefault="00DC2BAC">
      <w:pPr>
        <w:spacing w:line="578" w:lineRule="exact"/>
        <w:rPr>
          <w:rFonts w:eastAsia="方正小标宋_GBK"/>
          <w:color w:val="FF0000"/>
          <w:w w:val="60"/>
          <w:sz w:val="102"/>
          <w:szCs w:val="102"/>
        </w:rPr>
      </w:pPr>
      <w:r>
        <w:rPr>
          <w:rFonts w:eastAsia="黑体"/>
          <w:sz w:val="32"/>
          <w:szCs w:val="32"/>
        </w:rPr>
        <w:t>HNPR</w:t>
      </w:r>
      <w:r>
        <w:rPr>
          <w:rFonts w:eastAsia="黑体" w:hint="eastAsia"/>
          <w:sz w:val="32"/>
          <w:szCs w:val="32"/>
        </w:rPr>
        <w:t>—</w:t>
      </w:r>
      <w:r>
        <w:rPr>
          <w:rFonts w:eastAsia="黑体"/>
          <w:sz w:val="32"/>
          <w:szCs w:val="32"/>
        </w:rPr>
        <w:t>2018</w:t>
      </w:r>
      <w:r>
        <w:rPr>
          <w:rFonts w:eastAsia="黑体" w:hint="eastAsia"/>
          <w:sz w:val="32"/>
          <w:szCs w:val="32"/>
        </w:rPr>
        <w:t>—</w:t>
      </w:r>
      <w:r>
        <w:rPr>
          <w:rFonts w:eastAsia="黑体"/>
          <w:sz w:val="32"/>
          <w:szCs w:val="32"/>
        </w:rPr>
        <w:t>02033</w:t>
      </w:r>
    </w:p>
    <w:p w:rsidR="00FE5CD4" w:rsidRDefault="00FE5CD4">
      <w:pPr>
        <w:spacing w:line="578" w:lineRule="exact"/>
        <w:jc w:val="center"/>
        <w:rPr>
          <w:rFonts w:eastAsia="方正小标宋_GBK"/>
          <w:color w:val="FF0000"/>
          <w:w w:val="60"/>
          <w:sz w:val="102"/>
          <w:szCs w:val="102"/>
        </w:rPr>
      </w:pPr>
    </w:p>
    <w:p w:rsidR="00FE5CD4" w:rsidRDefault="00FE5CD4">
      <w:pPr>
        <w:spacing w:line="578" w:lineRule="exact"/>
        <w:jc w:val="center"/>
        <w:rPr>
          <w:rFonts w:eastAsia="方正小标宋_GBK"/>
          <w:color w:val="FF0000"/>
          <w:w w:val="60"/>
          <w:sz w:val="102"/>
          <w:szCs w:val="102"/>
        </w:rPr>
      </w:pPr>
    </w:p>
    <w:p w:rsidR="00FE5CD4" w:rsidRDefault="00FE5CD4">
      <w:pPr>
        <w:spacing w:line="578" w:lineRule="exact"/>
        <w:jc w:val="center"/>
        <w:rPr>
          <w:rFonts w:eastAsia="方正小标宋_GBK"/>
          <w:color w:val="FF0000"/>
          <w:w w:val="60"/>
          <w:sz w:val="102"/>
          <w:szCs w:val="102"/>
        </w:rPr>
      </w:pPr>
    </w:p>
    <w:p w:rsidR="00FE5CD4" w:rsidRDefault="00DC2BAC">
      <w:pPr>
        <w:spacing w:line="1200" w:lineRule="exact"/>
        <w:jc w:val="center"/>
        <w:rPr>
          <w:rFonts w:eastAsia="方正小标宋_GBK"/>
          <w:color w:val="FF0000"/>
          <w:w w:val="60"/>
          <w:sz w:val="102"/>
          <w:szCs w:val="102"/>
        </w:rPr>
      </w:pPr>
      <w:r>
        <w:rPr>
          <w:rFonts w:eastAsia="方正小标宋_GBK"/>
          <w:color w:val="FF0000"/>
          <w:w w:val="60"/>
          <w:sz w:val="102"/>
          <w:szCs w:val="102"/>
        </w:rPr>
        <w:t>湖南省发展和改革委员会文件</w:t>
      </w:r>
    </w:p>
    <w:p w:rsidR="00FE5CD4" w:rsidRDefault="00FE5CD4">
      <w:pPr>
        <w:spacing w:line="940" w:lineRule="exact"/>
        <w:jc w:val="center"/>
        <w:rPr>
          <w:rFonts w:eastAsia="仿宋_GB2312"/>
          <w:sz w:val="28"/>
          <w:szCs w:val="28"/>
        </w:rPr>
      </w:pPr>
    </w:p>
    <w:p w:rsidR="00FE5CD4" w:rsidRDefault="00DC2BAC">
      <w:pPr>
        <w:jc w:val="center"/>
        <w:rPr>
          <w:rFonts w:eastAsia="仿宋_GB2312"/>
          <w:sz w:val="32"/>
          <w:szCs w:val="32"/>
        </w:rPr>
      </w:pPr>
      <w:bookmarkStart w:id="0" w:name="FlFwzh"/>
      <w:r>
        <w:rPr>
          <w:rFonts w:eastAsia="仿宋_GB2312"/>
          <w:sz w:val="32"/>
          <w:szCs w:val="32"/>
        </w:rPr>
        <w:t>湘发改价费〔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421</w:t>
      </w:r>
      <w:r>
        <w:rPr>
          <w:rFonts w:eastAsia="仿宋_GB2312"/>
          <w:sz w:val="32"/>
          <w:szCs w:val="32"/>
        </w:rPr>
        <w:t>号</w:t>
      </w:r>
      <w:bookmarkEnd w:id="0"/>
    </w:p>
    <w:p w:rsidR="00FE5CD4" w:rsidRDefault="00FE5CD4">
      <w:pPr>
        <w:spacing w:line="526" w:lineRule="exact"/>
        <w:ind w:firstLineChars="50" w:firstLine="105"/>
        <w:rPr>
          <w:sz w:val="24"/>
        </w:rPr>
      </w:pPr>
      <w:bookmarkStart w:id="1" w:name="_GoBack"/>
      <w:r w:rsidRPr="00FE5CD4">
        <w:pict>
          <v:line id="_x0000_s1026" style="position:absolute;left:0;text-align:left;z-index:251658240" from=".75pt,3.15pt" to="437.3pt,3.15pt" o:gfxdata="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+clHtQAAAAFAQAADwAAAAAA&#10;AAABACAAAAAiAAAAZHJzL2Rvd25yZXYueG1sUEsBAhQAFAAAAAgAh07iQKLcy+TeAQAAlwMAAA4A&#10;AAAAAAAAAQAgAAAAIwEAAGRycy9lMm9Eb2MueG1sUEsFBgAAAAAGAAYAWQEAAHMFAAAAAA==&#10;" strokecolor="red" strokeweight="1.5pt"/>
        </w:pict>
      </w:r>
      <w:bookmarkEnd w:id="1"/>
    </w:p>
    <w:p w:rsidR="00FE5CD4" w:rsidRDefault="00FE5CD4">
      <w:pPr>
        <w:spacing w:line="526" w:lineRule="exact"/>
        <w:jc w:val="center"/>
        <w:rPr>
          <w:rFonts w:eastAsia="方正小标宋简体"/>
          <w:bCs/>
          <w:sz w:val="42"/>
          <w:szCs w:val="42"/>
        </w:rPr>
      </w:pPr>
    </w:p>
    <w:p w:rsidR="00FE5CD4" w:rsidRDefault="00DC2BAC">
      <w:pPr>
        <w:spacing w:line="590" w:lineRule="exact"/>
        <w:jc w:val="center"/>
        <w:rPr>
          <w:rFonts w:eastAsia="方正小标宋_GBK"/>
          <w:bCs/>
          <w:sz w:val="42"/>
          <w:szCs w:val="42"/>
        </w:rPr>
      </w:pPr>
      <w:r>
        <w:rPr>
          <w:rFonts w:eastAsia="方正小标宋_GBK"/>
          <w:bCs/>
          <w:sz w:val="42"/>
          <w:szCs w:val="42"/>
        </w:rPr>
        <w:t>湖南省发展和改革委员会</w:t>
      </w:r>
    </w:p>
    <w:p w:rsidR="00FE5CD4" w:rsidRDefault="00DC2BAC">
      <w:pPr>
        <w:spacing w:line="590" w:lineRule="exact"/>
        <w:jc w:val="center"/>
        <w:rPr>
          <w:rFonts w:eastAsia="方正小标宋_GBK"/>
          <w:bCs/>
          <w:sz w:val="42"/>
          <w:szCs w:val="42"/>
        </w:rPr>
      </w:pPr>
      <w:bookmarkStart w:id="2" w:name="FlSubject"/>
      <w:bookmarkEnd w:id="2"/>
      <w:r>
        <w:rPr>
          <w:rFonts w:eastAsia="方正小标宋_GBK"/>
          <w:bCs/>
          <w:sz w:val="42"/>
          <w:szCs w:val="42"/>
        </w:rPr>
        <w:t>关于马王堆古墓遗址门票价格的批复</w:t>
      </w:r>
    </w:p>
    <w:p w:rsidR="00FE5CD4" w:rsidRDefault="00FE5CD4">
      <w:pPr>
        <w:spacing w:line="590" w:lineRule="exact"/>
        <w:jc w:val="center"/>
        <w:rPr>
          <w:rFonts w:eastAsia="方正小标宋_GBK"/>
          <w:bCs/>
          <w:sz w:val="42"/>
          <w:szCs w:val="42"/>
        </w:rPr>
      </w:pPr>
    </w:p>
    <w:p w:rsidR="00FE5CD4" w:rsidRDefault="00DC2BAC">
      <w:pPr>
        <w:spacing w:line="596" w:lineRule="exact"/>
        <w:rPr>
          <w:rFonts w:eastAsia="仿宋_GB2312"/>
          <w:sz w:val="32"/>
          <w:szCs w:val="32"/>
        </w:rPr>
      </w:pPr>
      <w:bookmarkStart w:id="3" w:name="FlMainSend"/>
      <w:bookmarkEnd w:id="3"/>
      <w:r>
        <w:rPr>
          <w:rFonts w:eastAsia="仿宋_GB2312"/>
          <w:sz w:val="32"/>
          <w:szCs w:val="32"/>
        </w:rPr>
        <w:t>湖南省博物馆</w:t>
      </w:r>
      <w:r>
        <w:rPr>
          <w:rFonts w:eastAsia="仿宋_GB2312"/>
          <w:sz w:val="32"/>
          <w:szCs w:val="32"/>
        </w:rPr>
        <w:t>：</w:t>
      </w:r>
    </w:p>
    <w:p w:rsidR="00FE5CD4" w:rsidRDefault="00DC2BAC">
      <w:pPr>
        <w:spacing w:line="59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《关于马王堆墓坑门票价格的请示》（湘博报〔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号）收悉。根据《中华人民共和国旅游法》、《湖南省服务价格管理条例》、《湖南省定价目录》和《湖南省景区门票及相关服务价格管理办法（试行）》等规定，我委经研究，现对马王堆古墓遗址门票价格批复如下：</w:t>
      </w:r>
    </w:p>
    <w:p w:rsidR="00FE5CD4" w:rsidRDefault="00DC2BAC">
      <w:pPr>
        <w:spacing w:line="59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一、根据省成本调查队的调查情况（湘成调〔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号）、原省物价局批复的执行情况以及马王堆古墓遗址近年来的运营状况，马王堆古墓遗址门票指导价格继续按照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人次执行。</w:t>
      </w:r>
    </w:p>
    <w:p w:rsidR="00FE5CD4" w:rsidRDefault="00DC2BAC">
      <w:pPr>
        <w:spacing w:line="59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二、应对特定群体实行价格优惠：６周岁（不含６周岁）以下或身高</w:t>
      </w:r>
      <w:r>
        <w:rPr>
          <w:rFonts w:eastAsia="仿宋_GB2312"/>
          <w:sz w:val="32"/>
          <w:szCs w:val="32"/>
        </w:rPr>
        <w:t>1.3</w:t>
      </w:r>
      <w:r>
        <w:rPr>
          <w:rFonts w:eastAsia="仿宋_GB2312"/>
          <w:sz w:val="32"/>
          <w:szCs w:val="32"/>
        </w:rPr>
        <w:t>米（含</w:t>
      </w:r>
      <w:r>
        <w:rPr>
          <w:rFonts w:eastAsia="仿宋_GB2312"/>
          <w:sz w:val="32"/>
          <w:szCs w:val="32"/>
        </w:rPr>
        <w:t>1.3</w:t>
      </w:r>
      <w:r>
        <w:rPr>
          <w:rFonts w:eastAsia="仿宋_GB2312"/>
          <w:sz w:val="32"/>
          <w:szCs w:val="32"/>
        </w:rPr>
        <w:t>米）以下的儿童、</w:t>
      </w:r>
      <w:r>
        <w:rPr>
          <w:rFonts w:eastAsia="仿宋_GB2312"/>
          <w:sz w:val="32"/>
          <w:szCs w:val="32"/>
        </w:rPr>
        <w:t>70</w:t>
      </w:r>
      <w:r>
        <w:rPr>
          <w:rFonts w:eastAsia="仿宋_GB2312"/>
          <w:sz w:val="32"/>
          <w:szCs w:val="32"/>
        </w:rPr>
        <w:t>周岁（含</w:t>
      </w:r>
      <w:r>
        <w:rPr>
          <w:rFonts w:eastAsia="仿宋_GB2312"/>
          <w:sz w:val="32"/>
          <w:szCs w:val="32"/>
        </w:rPr>
        <w:t>70</w:t>
      </w:r>
      <w:r>
        <w:rPr>
          <w:rFonts w:eastAsia="仿宋_GB2312"/>
          <w:sz w:val="32"/>
          <w:szCs w:val="32"/>
        </w:rPr>
        <w:t>周岁）以上老年人、残疾人凭有效证件实行免票；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周岁（含６周岁）至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周岁（不含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周岁）未成年人、全日制大学本科及以下学历在校学生、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周岁（含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周岁）至</w:t>
      </w:r>
      <w:r>
        <w:rPr>
          <w:rFonts w:eastAsia="仿宋_GB2312"/>
          <w:sz w:val="32"/>
          <w:szCs w:val="32"/>
        </w:rPr>
        <w:t>70</w:t>
      </w:r>
      <w:r>
        <w:rPr>
          <w:rFonts w:eastAsia="仿宋_GB2312"/>
          <w:sz w:val="32"/>
          <w:szCs w:val="32"/>
        </w:rPr>
        <w:t>周岁（不含</w:t>
      </w:r>
      <w:r>
        <w:rPr>
          <w:rFonts w:eastAsia="仿宋_GB2312"/>
          <w:sz w:val="32"/>
          <w:szCs w:val="32"/>
        </w:rPr>
        <w:t>70</w:t>
      </w:r>
      <w:r>
        <w:rPr>
          <w:rFonts w:eastAsia="仿宋_GB2312"/>
          <w:sz w:val="32"/>
          <w:szCs w:val="32"/>
        </w:rPr>
        <w:t>周岁）的老年人凭有效证件实行半票优惠。香港、澳门、台湾等入</w:t>
      </w:r>
      <w:r>
        <w:rPr>
          <w:rFonts w:eastAsia="仿宋_GB2312"/>
          <w:sz w:val="32"/>
          <w:szCs w:val="32"/>
        </w:rPr>
        <w:t>境游青少年，凭《港澳居民来往内地通行证》、《台湾居民来往大陆通行证》或学生证件等有效身份证明，实行同等门票价格优惠。现役军人、军队离退休干部等凭有效证件实行半票优惠。</w:t>
      </w:r>
    </w:p>
    <w:p w:rsidR="00FE5CD4" w:rsidRDefault="00DC2BAC">
      <w:pPr>
        <w:spacing w:line="59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三、应在醒目位置对普通门票销售价格和服务内容等进行公示，接受社会监督和价格主管部门的检查，并及时向价格主管部门报送相关情况。</w:t>
      </w:r>
    </w:p>
    <w:p w:rsidR="00FE5CD4" w:rsidRDefault="00DC2BAC">
      <w:pPr>
        <w:spacing w:line="59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四、本</w:t>
      </w:r>
      <w:r>
        <w:rPr>
          <w:rFonts w:eastAsia="仿宋_GB2312" w:hint="eastAsia"/>
          <w:sz w:val="32"/>
          <w:szCs w:val="32"/>
        </w:rPr>
        <w:t>批复有效期至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日。</w:t>
      </w:r>
    </w:p>
    <w:p w:rsidR="00FE5CD4" w:rsidRDefault="00FE5CD4">
      <w:pPr>
        <w:spacing w:line="596" w:lineRule="exact"/>
        <w:rPr>
          <w:rFonts w:eastAsia="仿宋_GB2312"/>
          <w:sz w:val="32"/>
          <w:szCs w:val="32"/>
        </w:rPr>
      </w:pPr>
    </w:p>
    <w:p w:rsidR="00FE5CD4" w:rsidRDefault="00FE5CD4">
      <w:pPr>
        <w:spacing w:line="596" w:lineRule="exact"/>
        <w:rPr>
          <w:rFonts w:eastAsia="仿宋_GB2312"/>
          <w:sz w:val="32"/>
          <w:szCs w:val="32"/>
        </w:rPr>
      </w:pPr>
    </w:p>
    <w:p w:rsidR="00FE5CD4" w:rsidRDefault="00DC2BAC">
      <w:pPr>
        <w:spacing w:line="596" w:lineRule="exact"/>
        <w:ind w:left="3780" w:firstLine="42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湖南省发展和改革委员会</w:t>
      </w:r>
    </w:p>
    <w:p w:rsidR="00FE5CD4" w:rsidRDefault="00DC2BAC">
      <w:pPr>
        <w:wordWrap w:val="0"/>
        <w:autoSpaceDE w:val="0"/>
        <w:autoSpaceDN w:val="0"/>
        <w:adjustRightInd w:val="0"/>
        <w:spacing w:line="596" w:lineRule="exact"/>
        <w:ind w:right="-2"/>
        <w:jc w:val="right"/>
        <w:rPr>
          <w:rFonts w:eastAsia="仿宋_GB2312"/>
          <w:w w:val="98"/>
          <w:sz w:val="32"/>
        </w:rPr>
      </w:pPr>
      <w:r>
        <w:rPr>
          <w:rFonts w:eastAsia="仿宋_GB2312"/>
          <w:w w:val="98"/>
          <w:sz w:val="32"/>
        </w:rPr>
        <w:t>2018</w:t>
      </w:r>
      <w:r>
        <w:rPr>
          <w:rFonts w:eastAsia="仿宋_GB2312"/>
          <w:w w:val="98"/>
          <w:sz w:val="32"/>
        </w:rPr>
        <w:t>年</w:t>
      </w:r>
      <w:r>
        <w:rPr>
          <w:rFonts w:eastAsia="仿宋_GB2312"/>
          <w:w w:val="98"/>
          <w:sz w:val="32"/>
        </w:rPr>
        <w:t>5</w:t>
      </w:r>
      <w:r>
        <w:rPr>
          <w:rFonts w:eastAsia="仿宋_GB2312"/>
          <w:w w:val="98"/>
          <w:sz w:val="32"/>
        </w:rPr>
        <w:t>月</w:t>
      </w:r>
      <w:r>
        <w:rPr>
          <w:rFonts w:eastAsia="仿宋_GB2312"/>
          <w:w w:val="98"/>
          <w:sz w:val="32"/>
        </w:rPr>
        <w:t>21</w:t>
      </w:r>
      <w:r>
        <w:rPr>
          <w:rFonts w:eastAsia="仿宋_GB2312"/>
          <w:w w:val="98"/>
          <w:sz w:val="32"/>
        </w:rPr>
        <w:t>日</w:t>
      </w:r>
      <w:r>
        <w:rPr>
          <w:rFonts w:eastAsia="仿宋_GB2312"/>
          <w:w w:val="98"/>
          <w:sz w:val="32"/>
        </w:rPr>
        <w:t xml:space="preserve">        </w:t>
      </w:r>
    </w:p>
    <w:p w:rsidR="00FE5CD4" w:rsidRDefault="00FE5CD4">
      <w:pPr>
        <w:spacing w:line="596" w:lineRule="exact"/>
        <w:rPr>
          <w:rFonts w:eastAsia="仿宋_GB2312"/>
          <w:sz w:val="32"/>
        </w:rPr>
      </w:pPr>
    </w:p>
    <w:p w:rsidR="00FE5CD4" w:rsidRDefault="00FE5CD4">
      <w:pPr>
        <w:spacing w:line="596" w:lineRule="exact"/>
        <w:rPr>
          <w:rFonts w:eastAsia="仿宋_GB2312"/>
          <w:sz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</w:tblGrid>
      <w:tr w:rsidR="00FE5CD4">
        <w:trPr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CD4" w:rsidRDefault="00DC2BAC">
            <w:pPr>
              <w:spacing w:line="520" w:lineRule="exact"/>
              <w:ind w:left="-40" w:rightChars="100" w:right="210" w:firstLineChars="75" w:firstLine="205"/>
              <w:rPr>
                <w:rFonts w:eastAsia="仿宋_GB2312"/>
                <w:w w:val="98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抄送：</w:t>
            </w:r>
            <w:bookmarkStart w:id="4" w:name="FlCopySend"/>
            <w:bookmarkEnd w:id="4"/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省旅游发展委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，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省财政厅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，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省文物局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，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省马王堆疗养院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。</w:t>
            </w:r>
          </w:p>
        </w:tc>
      </w:tr>
      <w:tr w:rsidR="00FE5CD4">
        <w:trPr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CD4" w:rsidRDefault="00DC2BAC">
            <w:pPr>
              <w:spacing w:line="520" w:lineRule="exact"/>
              <w:ind w:left="-37" w:rightChars="100" w:right="210" w:firstLineChars="75" w:firstLine="205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湖南省发展和改革委员会办公室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 xml:space="preserve">             </w:t>
            </w:r>
            <w:bookmarkStart w:id="5" w:name="FlYear2"/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2018</w:t>
            </w:r>
            <w:bookmarkEnd w:id="5"/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5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21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日印发</w:t>
            </w:r>
          </w:p>
        </w:tc>
      </w:tr>
    </w:tbl>
    <w:p w:rsidR="00FE5CD4" w:rsidRDefault="00DC2BAC">
      <w:pPr>
        <w:autoSpaceDE w:val="0"/>
        <w:autoSpaceDN w:val="0"/>
        <w:adjustRightInd w:val="0"/>
        <w:spacing w:line="20" w:lineRule="exact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3801745</wp:posOffset>
            </wp:positionH>
            <wp:positionV relativeFrom="paragraph">
              <wp:posOffset>107315</wp:posOffset>
            </wp:positionV>
            <wp:extent cx="1790700" cy="381000"/>
            <wp:effectExtent l="0" t="0" r="0" b="0"/>
            <wp:wrapNone/>
            <wp:docPr id="1" name="图片 3" descr="批复_湘发改价费[2018]422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批复_湘发改价费[2018]422号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E5CD4" w:rsidRDefault="00FE5CD4"/>
    <w:sectPr w:rsidR="00FE5CD4" w:rsidSect="00FE5CD4">
      <w:footerReference w:type="even" r:id="rId8"/>
      <w:pgSz w:w="11906" w:h="16838"/>
      <w:pgMar w:top="1871" w:right="1531" w:bottom="1531" w:left="1588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BAC" w:rsidRDefault="00DC2BAC" w:rsidP="00FE5CD4">
      <w:r>
        <w:separator/>
      </w:r>
    </w:p>
  </w:endnote>
  <w:endnote w:type="continuationSeparator" w:id="0">
    <w:p w:rsidR="00DC2BAC" w:rsidRDefault="00DC2BAC" w:rsidP="00FE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D4" w:rsidRDefault="00FE5CD4">
    <w:pPr>
      <w:pStyle w:val="a3"/>
      <w:ind w:leftChars="150" w:left="315"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BAC" w:rsidRDefault="00DC2BAC" w:rsidP="00FE5CD4">
      <w:r>
        <w:separator/>
      </w:r>
    </w:p>
  </w:footnote>
  <w:footnote w:type="continuationSeparator" w:id="0">
    <w:p w:rsidR="00DC2BAC" w:rsidRDefault="00DC2BAC" w:rsidP="00FE5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E912AB"/>
    <w:rsid w:val="004C6940"/>
    <w:rsid w:val="00DC2BAC"/>
    <w:rsid w:val="00FE5CD4"/>
    <w:rsid w:val="15E912AB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CD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FE5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4C6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694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李一方</dc:creator>
  <cp:lastModifiedBy>Administrator</cp:lastModifiedBy>
  <cp:revision>2</cp:revision>
  <dcterms:created xsi:type="dcterms:W3CDTF">2018-07-20T07:21:00Z</dcterms:created>
  <dcterms:modified xsi:type="dcterms:W3CDTF">2018-07-20T07:21:00Z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