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34AC" w14:textId="77777777" w:rsidR="00CB18CB" w:rsidRPr="00CB18CB" w:rsidRDefault="00CB18CB" w:rsidP="00CB18CB">
      <w:pPr>
        <w:rPr>
          <w:rFonts w:eastAsia="黑体" w:hint="default"/>
          <w:sz w:val="32"/>
          <w:szCs w:val="32"/>
        </w:rPr>
      </w:pPr>
      <w:r w:rsidRPr="00CB18CB">
        <w:rPr>
          <w:rFonts w:eastAsia="黑体" w:hint="default"/>
          <w:sz w:val="32"/>
          <w:szCs w:val="32"/>
        </w:rPr>
        <w:t>HNPR-2021-10021</w:t>
      </w:r>
    </w:p>
    <w:p w14:paraId="27355167" w14:textId="77777777" w:rsidR="003023F3" w:rsidRPr="00C032B9" w:rsidRDefault="003023F3">
      <w:pPr>
        <w:tabs>
          <w:tab w:val="left" w:pos="6708"/>
        </w:tabs>
        <w:ind w:rightChars="-37" w:right="-78"/>
        <w:jc w:val="center"/>
        <w:rPr>
          <w:rFonts w:eastAsia="仿宋_GB2312" w:hint="default"/>
          <w:sz w:val="32"/>
        </w:rPr>
      </w:pPr>
    </w:p>
    <w:p w14:paraId="37B8235F" w14:textId="77777777" w:rsidR="003023F3" w:rsidRDefault="003023F3">
      <w:pPr>
        <w:tabs>
          <w:tab w:val="left" w:pos="6708"/>
        </w:tabs>
        <w:ind w:rightChars="-37" w:right="-78"/>
        <w:jc w:val="center"/>
        <w:rPr>
          <w:rFonts w:eastAsia="仿宋_GB2312" w:hint="default"/>
          <w:sz w:val="32"/>
        </w:rPr>
      </w:pPr>
    </w:p>
    <w:p w14:paraId="457AC012" w14:textId="77777777" w:rsidR="003023F3" w:rsidRDefault="003023F3">
      <w:pPr>
        <w:tabs>
          <w:tab w:val="left" w:pos="6708"/>
        </w:tabs>
        <w:ind w:rightChars="-37" w:right="-78"/>
        <w:jc w:val="center"/>
        <w:rPr>
          <w:rFonts w:eastAsia="仿宋_GB2312" w:hint="default"/>
          <w:sz w:val="32"/>
        </w:rPr>
      </w:pPr>
    </w:p>
    <w:p w14:paraId="28D2B7A2" w14:textId="77777777" w:rsidR="003023F3" w:rsidRDefault="003023F3">
      <w:pPr>
        <w:tabs>
          <w:tab w:val="left" w:pos="6708"/>
        </w:tabs>
        <w:ind w:rightChars="-37" w:right="-78"/>
        <w:jc w:val="center"/>
        <w:rPr>
          <w:rFonts w:eastAsia="仿宋_GB2312" w:hint="default"/>
          <w:sz w:val="32"/>
        </w:rPr>
      </w:pPr>
    </w:p>
    <w:p w14:paraId="1D253E32" w14:textId="77777777" w:rsidR="003023F3" w:rsidRDefault="003023F3">
      <w:pPr>
        <w:tabs>
          <w:tab w:val="left" w:pos="6708"/>
        </w:tabs>
        <w:ind w:rightChars="-37" w:right="-78"/>
        <w:jc w:val="center"/>
        <w:rPr>
          <w:rFonts w:eastAsia="仿宋_GB2312" w:hint="default"/>
          <w:sz w:val="32"/>
        </w:rPr>
      </w:pPr>
    </w:p>
    <w:p w14:paraId="18B2C77B" w14:textId="77777777" w:rsidR="003023F3" w:rsidRDefault="003023F3">
      <w:pPr>
        <w:tabs>
          <w:tab w:val="left" w:pos="6708"/>
        </w:tabs>
        <w:ind w:rightChars="-37" w:right="-78"/>
        <w:jc w:val="center"/>
        <w:rPr>
          <w:rFonts w:eastAsia="仿宋_GB2312" w:hint="default"/>
          <w:sz w:val="32"/>
        </w:rPr>
      </w:pPr>
    </w:p>
    <w:p w14:paraId="05B54AC6" w14:textId="38CFD889" w:rsidR="007E7514" w:rsidRPr="00CB18CB" w:rsidRDefault="004A7703">
      <w:pPr>
        <w:tabs>
          <w:tab w:val="left" w:pos="6708"/>
        </w:tabs>
        <w:ind w:rightChars="-37" w:right="-78"/>
        <w:jc w:val="center"/>
        <w:rPr>
          <w:rFonts w:eastAsia="仿宋_GB2312" w:hint="default"/>
          <w:sz w:val="32"/>
        </w:rPr>
      </w:pPr>
      <w:r w:rsidRPr="00CB18CB">
        <w:rPr>
          <w:rFonts w:eastAsia="仿宋_GB2312" w:hint="default"/>
          <w:sz w:val="32"/>
        </w:rPr>
        <w:t>湘财综〔</w:t>
      </w:r>
      <w:r w:rsidRPr="00CB18CB">
        <w:rPr>
          <w:rFonts w:eastAsia="仿宋_GB2312" w:hint="default"/>
          <w:sz w:val="32"/>
        </w:rPr>
        <w:t>2021</w:t>
      </w:r>
      <w:r w:rsidRPr="00CB18CB">
        <w:rPr>
          <w:rFonts w:eastAsia="仿宋_GB2312" w:hint="default"/>
          <w:sz w:val="32"/>
        </w:rPr>
        <w:t>〕</w:t>
      </w:r>
      <w:r w:rsidR="00CB18CB" w:rsidRPr="00CB18CB">
        <w:rPr>
          <w:rFonts w:eastAsia="仿宋_GB2312" w:hint="default"/>
          <w:sz w:val="32"/>
        </w:rPr>
        <w:t>15</w:t>
      </w:r>
      <w:r w:rsidRPr="00CB18CB">
        <w:rPr>
          <w:rFonts w:eastAsia="仿宋_GB2312" w:hint="default"/>
          <w:sz w:val="32"/>
        </w:rPr>
        <w:t>号</w:t>
      </w:r>
    </w:p>
    <w:p w14:paraId="17023066" w14:textId="77777777" w:rsidR="007E7514" w:rsidRPr="00CB18CB" w:rsidRDefault="007E7514" w:rsidP="00CB18CB">
      <w:pPr>
        <w:spacing w:line="800" w:lineRule="exact"/>
        <w:ind w:firstLineChars="225" w:firstLine="473"/>
        <w:rPr>
          <w:rFonts w:hint="default"/>
        </w:rPr>
      </w:pPr>
    </w:p>
    <w:p w14:paraId="3CF19F8B" w14:textId="77777777" w:rsidR="00340715" w:rsidRDefault="00340715">
      <w:pPr>
        <w:spacing w:line="600" w:lineRule="exact"/>
        <w:jc w:val="center"/>
        <w:rPr>
          <w:rFonts w:eastAsia="方正小标宋_GBK" w:hint="default"/>
          <w:sz w:val="44"/>
          <w:szCs w:val="44"/>
        </w:rPr>
      </w:pPr>
      <w:r w:rsidRPr="00340715">
        <w:rPr>
          <w:rFonts w:eastAsia="方正小标宋_GBK"/>
          <w:sz w:val="44"/>
          <w:szCs w:val="44"/>
        </w:rPr>
        <w:t>湖南省财政厅</w:t>
      </w:r>
      <w:r w:rsidRPr="00340715">
        <w:rPr>
          <w:rFonts w:eastAsia="方正小标宋_GBK"/>
          <w:sz w:val="44"/>
          <w:szCs w:val="44"/>
        </w:rPr>
        <w:t xml:space="preserve"> </w:t>
      </w:r>
      <w:r w:rsidRPr="00340715">
        <w:rPr>
          <w:rFonts w:eastAsia="方正小标宋_GBK"/>
          <w:sz w:val="44"/>
          <w:szCs w:val="44"/>
        </w:rPr>
        <w:t>湖南省水利厅</w:t>
      </w:r>
      <w:r w:rsidRPr="00340715">
        <w:rPr>
          <w:rFonts w:eastAsia="方正小标宋_GBK"/>
          <w:sz w:val="44"/>
          <w:szCs w:val="44"/>
        </w:rPr>
        <w:t xml:space="preserve"> </w:t>
      </w:r>
      <w:r w:rsidRPr="00340715">
        <w:rPr>
          <w:rFonts w:eastAsia="方正小标宋_GBK"/>
          <w:sz w:val="44"/>
          <w:szCs w:val="44"/>
        </w:rPr>
        <w:t>湖南省自然资源厅</w:t>
      </w:r>
      <w:r w:rsidRPr="00340715">
        <w:rPr>
          <w:rFonts w:eastAsia="方正小标宋_GBK"/>
          <w:sz w:val="44"/>
          <w:szCs w:val="44"/>
        </w:rPr>
        <w:t xml:space="preserve"> </w:t>
      </w:r>
      <w:r w:rsidRPr="00340715">
        <w:rPr>
          <w:rFonts w:eastAsia="方正小标宋_GBK"/>
          <w:sz w:val="44"/>
          <w:szCs w:val="44"/>
        </w:rPr>
        <w:t>湖南省交通运输厅</w:t>
      </w:r>
      <w:r w:rsidRPr="00340715">
        <w:rPr>
          <w:rFonts w:eastAsia="方正小标宋_GBK"/>
          <w:sz w:val="44"/>
          <w:szCs w:val="44"/>
        </w:rPr>
        <w:t xml:space="preserve"> </w:t>
      </w:r>
      <w:r w:rsidRPr="00340715">
        <w:rPr>
          <w:rFonts w:eastAsia="方正小标宋_GBK"/>
          <w:sz w:val="44"/>
          <w:szCs w:val="44"/>
        </w:rPr>
        <w:t>国家税务总局湖南省税务局</w:t>
      </w:r>
      <w:r w:rsidRPr="00340715">
        <w:rPr>
          <w:rFonts w:eastAsia="方正小标宋_GBK"/>
          <w:sz w:val="44"/>
          <w:szCs w:val="44"/>
        </w:rPr>
        <w:t xml:space="preserve"> </w:t>
      </w:r>
      <w:r w:rsidRPr="00340715">
        <w:rPr>
          <w:rFonts w:eastAsia="方正小标宋_GBK"/>
          <w:sz w:val="44"/>
          <w:szCs w:val="44"/>
        </w:rPr>
        <w:t>中国人民银行长沙中心支行</w:t>
      </w:r>
    </w:p>
    <w:p w14:paraId="4A0781CF" w14:textId="48AA00E8" w:rsidR="007E7514" w:rsidRPr="00CB18CB" w:rsidRDefault="004A7703">
      <w:pPr>
        <w:spacing w:line="600" w:lineRule="exact"/>
        <w:jc w:val="center"/>
        <w:rPr>
          <w:rFonts w:eastAsia="方正小标宋_GBK" w:hint="default"/>
          <w:sz w:val="44"/>
          <w:szCs w:val="44"/>
        </w:rPr>
      </w:pPr>
      <w:r w:rsidRPr="00CB18CB">
        <w:rPr>
          <w:rFonts w:eastAsia="方正小标宋_GBK" w:hint="default"/>
          <w:sz w:val="44"/>
          <w:szCs w:val="44"/>
        </w:rPr>
        <w:t>关于印发《湖南省河道砂石资源有偿使用收入管理办法》的通知</w:t>
      </w:r>
    </w:p>
    <w:p w14:paraId="1D0BCA5A" w14:textId="77777777" w:rsidR="007E7514" w:rsidRPr="00CB18CB" w:rsidRDefault="007E7514">
      <w:pPr>
        <w:spacing w:line="600" w:lineRule="exact"/>
        <w:jc w:val="center"/>
        <w:rPr>
          <w:rFonts w:eastAsia="方正小标宋_GBK" w:hint="default"/>
          <w:sz w:val="44"/>
          <w:szCs w:val="44"/>
        </w:rPr>
      </w:pPr>
    </w:p>
    <w:p w14:paraId="685EA49A" w14:textId="77777777" w:rsidR="007E7514" w:rsidRPr="00CB18CB" w:rsidRDefault="004A7703">
      <w:pPr>
        <w:overflowPunct w:val="0"/>
        <w:spacing w:line="600" w:lineRule="exact"/>
        <w:rPr>
          <w:rFonts w:eastAsia="仿宋_GB2312" w:hint="default"/>
          <w:sz w:val="32"/>
          <w:szCs w:val="32"/>
        </w:rPr>
      </w:pPr>
      <w:r w:rsidRPr="00CB18CB">
        <w:rPr>
          <w:rFonts w:eastAsia="仿宋_GB2312" w:hint="default"/>
          <w:sz w:val="32"/>
          <w:szCs w:val="32"/>
        </w:rPr>
        <w:t>各市州、省直管县市财政局、水利局、自然资源主管部门、交通运输局、税务局，中国人民银行省内各市州中心支行及相关县市支行：</w:t>
      </w:r>
    </w:p>
    <w:p w14:paraId="11DD93D8" w14:textId="77777777" w:rsidR="007E7514" w:rsidRPr="00CB18CB" w:rsidRDefault="004A7703">
      <w:pPr>
        <w:overflowPunct w:val="0"/>
        <w:spacing w:line="600" w:lineRule="exact"/>
        <w:ind w:firstLineChars="200" w:firstLine="640"/>
        <w:rPr>
          <w:rFonts w:eastAsia="仿宋_GB2312" w:hint="default"/>
          <w:sz w:val="32"/>
          <w:szCs w:val="32"/>
        </w:rPr>
      </w:pPr>
      <w:r w:rsidRPr="00CB18CB">
        <w:rPr>
          <w:rFonts w:eastAsia="仿宋_GB2312" w:hint="default"/>
          <w:sz w:val="32"/>
          <w:szCs w:val="32"/>
        </w:rPr>
        <w:t>为规范我省河道砂石资源有偿使用收入的征收、使用和管理，根据《湖南省河道采砂管理条例》和《湖南省国有资源有偿使用收入管理办法》（湖南省人民政府令第</w:t>
      </w:r>
      <w:r w:rsidRPr="00CB18CB">
        <w:rPr>
          <w:rFonts w:eastAsia="仿宋_GB2312" w:hint="default"/>
          <w:sz w:val="32"/>
          <w:szCs w:val="32"/>
        </w:rPr>
        <w:t>254</w:t>
      </w:r>
      <w:r w:rsidRPr="00CB18CB">
        <w:rPr>
          <w:rFonts w:eastAsia="仿宋_GB2312" w:hint="default"/>
          <w:sz w:val="32"/>
          <w:szCs w:val="32"/>
        </w:rPr>
        <w:t>号）的规定，我们制定了《湖南省河道砂石资源有偿使用收入管理办法》（详</w:t>
      </w:r>
      <w:r w:rsidRPr="00CB18CB">
        <w:rPr>
          <w:rFonts w:eastAsia="仿宋_GB2312" w:hint="default"/>
          <w:sz w:val="32"/>
          <w:szCs w:val="32"/>
        </w:rPr>
        <w:lastRenderedPageBreak/>
        <w:t>见附件），现印发给你们，请遵照执行。</w:t>
      </w:r>
    </w:p>
    <w:p w14:paraId="7C7D8E85" w14:textId="77777777" w:rsidR="007E7514" w:rsidRPr="00CB18CB" w:rsidRDefault="007E7514">
      <w:pPr>
        <w:overflowPunct w:val="0"/>
        <w:spacing w:line="600" w:lineRule="exact"/>
        <w:ind w:firstLineChars="200" w:firstLine="640"/>
        <w:rPr>
          <w:rFonts w:eastAsia="仿宋_GB2312" w:hint="default"/>
          <w:sz w:val="32"/>
          <w:szCs w:val="32"/>
        </w:rPr>
      </w:pPr>
    </w:p>
    <w:p w14:paraId="77D18856" w14:textId="77777777" w:rsidR="007E7514" w:rsidRPr="00CB18CB" w:rsidRDefault="004A7703">
      <w:pPr>
        <w:overflowPunct w:val="0"/>
        <w:spacing w:line="600" w:lineRule="exact"/>
        <w:ind w:firstLineChars="200" w:firstLine="640"/>
        <w:rPr>
          <w:rFonts w:eastAsia="仿宋_GB2312" w:hint="default"/>
          <w:sz w:val="32"/>
          <w:szCs w:val="32"/>
        </w:rPr>
      </w:pPr>
      <w:r w:rsidRPr="00CB18CB">
        <w:rPr>
          <w:rFonts w:eastAsia="仿宋_GB2312" w:hint="default"/>
          <w:sz w:val="32"/>
          <w:szCs w:val="32"/>
        </w:rPr>
        <w:t>附件：湖南省河道砂石资源有偿使用收入管理办法</w:t>
      </w:r>
    </w:p>
    <w:p w14:paraId="3C684D8B" w14:textId="77777777" w:rsidR="00CB18CB" w:rsidRDefault="00CB18CB" w:rsidP="00CB18CB">
      <w:pPr>
        <w:spacing w:line="600" w:lineRule="exact"/>
        <w:rPr>
          <w:rFonts w:eastAsia="仿宋_GB2312" w:hint="default"/>
          <w:sz w:val="32"/>
          <w:szCs w:val="32"/>
        </w:rPr>
      </w:pPr>
    </w:p>
    <w:p w14:paraId="0873A28B" w14:textId="77777777" w:rsidR="00CB18CB" w:rsidRDefault="00CB18CB" w:rsidP="00CB18CB">
      <w:pPr>
        <w:spacing w:line="600" w:lineRule="exact"/>
        <w:rPr>
          <w:rFonts w:eastAsia="仿宋_GB2312" w:hint="default"/>
          <w:sz w:val="32"/>
          <w:szCs w:val="32"/>
        </w:rPr>
      </w:pPr>
    </w:p>
    <w:p w14:paraId="572F6831" w14:textId="77777777" w:rsidR="00CB18CB" w:rsidRDefault="00CB18CB" w:rsidP="00CB18CB">
      <w:pPr>
        <w:spacing w:line="600" w:lineRule="exact"/>
        <w:rPr>
          <w:rFonts w:eastAsia="仿宋_GB2312" w:hint="default"/>
          <w:sz w:val="32"/>
          <w:szCs w:val="32"/>
        </w:rPr>
      </w:pPr>
    </w:p>
    <w:p w14:paraId="50BCF465" w14:textId="77777777" w:rsidR="007E7514" w:rsidRPr="00CB18CB" w:rsidRDefault="004A7703" w:rsidP="00CB18CB">
      <w:pPr>
        <w:spacing w:line="600" w:lineRule="exact"/>
        <w:rPr>
          <w:rFonts w:eastAsia="仿宋_GB2312" w:hint="default"/>
          <w:sz w:val="32"/>
          <w:szCs w:val="32"/>
        </w:rPr>
      </w:pPr>
      <w:r w:rsidRPr="00CB18CB">
        <w:rPr>
          <w:rFonts w:eastAsia="仿宋_GB2312" w:hint="default"/>
          <w:sz w:val="32"/>
          <w:szCs w:val="32"/>
        </w:rPr>
        <w:t>湖南省财政厅</w:t>
      </w:r>
      <w:r w:rsidRPr="00CB18CB">
        <w:rPr>
          <w:rFonts w:eastAsia="仿宋_GB2312" w:hint="default"/>
          <w:sz w:val="32"/>
          <w:szCs w:val="32"/>
        </w:rPr>
        <w:t xml:space="preserve">   </w:t>
      </w:r>
      <w:r w:rsidR="00CB18CB">
        <w:rPr>
          <w:rFonts w:eastAsia="仿宋_GB2312"/>
          <w:sz w:val="32"/>
          <w:szCs w:val="32"/>
        </w:rPr>
        <w:t xml:space="preserve">  </w:t>
      </w:r>
      <w:r w:rsidRPr="00CB18CB">
        <w:rPr>
          <w:rFonts w:eastAsia="仿宋_GB2312" w:hint="default"/>
          <w:sz w:val="32"/>
          <w:szCs w:val="32"/>
        </w:rPr>
        <w:t xml:space="preserve"> </w:t>
      </w:r>
      <w:r w:rsidRPr="00CB18CB">
        <w:rPr>
          <w:rFonts w:eastAsia="仿宋_GB2312" w:hint="default"/>
          <w:sz w:val="32"/>
          <w:szCs w:val="32"/>
        </w:rPr>
        <w:t>湖南省水利厅</w:t>
      </w:r>
      <w:r w:rsidRPr="00CB18CB">
        <w:rPr>
          <w:rFonts w:eastAsia="仿宋_GB2312" w:hint="default"/>
          <w:sz w:val="32"/>
          <w:szCs w:val="32"/>
        </w:rPr>
        <w:t xml:space="preserve">     </w:t>
      </w:r>
      <w:r w:rsidR="00CB18CB">
        <w:rPr>
          <w:rFonts w:eastAsia="仿宋_GB2312"/>
          <w:sz w:val="32"/>
          <w:szCs w:val="32"/>
        </w:rPr>
        <w:t xml:space="preserve">   </w:t>
      </w:r>
      <w:r w:rsidRPr="00CB18CB">
        <w:rPr>
          <w:rFonts w:eastAsia="仿宋_GB2312" w:hint="default"/>
          <w:sz w:val="32"/>
          <w:szCs w:val="32"/>
        </w:rPr>
        <w:t>湖南省自然资源厅</w:t>
      </w:r>
    </w:p>
    <w:p w14:paraId="7BF8A34D" w14:textId="77777777" w:rsidR="007E7514" w:rsidRPr="00CB18CB" w:rsidRDefault="007E7514">
      <w:pPr>
        <w:spacing w:line="600" w:lineRule="exact"/>
        <w:ind w:leftChars="152" w:left="319"/>
        <w:rPr>
          <w:rFonts w:eastAsia="仿宋_GB2312" w:hint="default"/>
          <w:sz w:val="32"/>
          <w:szCs w:val="32"/>
        </w:rPr>
      </w:pPr>
    </w:p>
    <w:p w14:paraId="0C9DAE4C" w14:textId="77777777" w:rsidR="007E7514" w:rsidRDefault="007E7514">
      <w:pPr>
        <w:spacing w:line="600" w:lineRule="exact"/>
        <w:ind w:leftChars="152" w:left="319"/>
        <w:rPr>
          <w:rFonts w:eastAsia="仿宋_GB2312" w:hint="default"/>
          <w:sz w:val="32"/>
          <w:szCs w:val="32"/>
        </w:rPr>
      </w:pPr>
    </w:p>
    <w:p w14:paraId="18344DB0" w14:textId="77777777" w:rsidR="00CB18CB" w:rsidRPr="00CB18CB" w:rsidRDefault="00CB18CB">
      <w:pPr>
        <w:spacing w:line="600" w:lineRule="exact"/>
        <w:ind w:leftChars="152" w:left="319"/>
        <w:rPr>
          <w:rFonts w:eastAsia="仿宋_GB2312" w:hint="default"/>
          <w:sz w:val="32"/>
          <w:szCs w:val="32"/>
        </w:rPr>
      </w:pPr>
    </w:p>
    <w:p w14:paraId="299515A2" w14:textId="77777777" w:rsidR="007E7514" w:rsidRPr="00CB18CB" w:rsidRDefault="004A7703" w:rsidP="00CB18CB">
      <w:pPr>
        <w:spacing w:line="600" w:lineRule="exact"/>
        <w:rPr>
          <w:rFonts w:eastAsia="仿宋_GB2312" w:hint="default"/>
          <w:sz w:val="32"/>
          <w:szCs w:val="32"/>
        </w:rPr>
      </w:pPr>
      <w:r w:rsidRPr="00CB18CB">
        <w:rPr>
          <w:rFonts w:eastAsia="仿宋_GB2312" w:hint="default"/>
          <w:sz w:val="32"/>
          <w:szCs w:val="32"/>
        </w:rPr>
        <w:t>湖南省交通运输厅</w:t>
      </w:r>
      <w:r w:rsidRPr="00CB18CB">
        <w:rPr>
          <w:rFonts w:eastAsia="仿宋_GB2312" w:hint="default"/>
          <w:sz w:val="32"/>
          <w:szCs w:val="32"/>
        </w:rPr>
        <w:t xml:space="preserve">      </w:t>
      </w:r>
      <w:r w:rsidR="00CB18CB">
        <w:rPr>
          <w:rFonts w:eastAsia="仿宋_GB2312"/>
          <w:sz w:val="32"/>
          <w:szCs w:val="32"/>
        </w:rPr>
        <w:t xml:space="preserve">     </w:t>
      </w:r>
      <w:r w:rsidRPr="00CB18CB">
        <w:rPr>
          <w:rFonts w:eastAsia="仿宋_GB2312" w:hint="default"/>
          <w:sz w:val="32"/>
          <w:szCs w:val="32"/>
        </w:rPr>
        <w:t xml:space="preserve">   </w:t>
      </w:r>
      <w:r w:rsidRPr="00CB18CB">
        <w:rPr>
          <w:rFonts w:eastAsia="仿宋_GB2312" w:hint="default"/>
          <w:sz w:val="32"/>
          <w:szCs w:val="32"/>
        </w:rPr>
        <w:t>国家税务总局湖南省税务局</w:t>
      </w:r>
    </w:p>
    <w:p w14:paraId="576BA045" w14:textId="77777777" w:rsidR="007E7514" w:rsidRPr="00CB18CB" w:rsidRDefault="007E7514">
      <w:pPr>
        <w:spacing w:line="600" w:lineRule="exact"/>
        <w:ind w:leftChars="152" w:left="319"/>
        <w:rPr>
          <w:rFonts w:eastAsia="仿宋_GB2312" w:hint="default"/>
          <w:sz w:val="32"/>
          <w:szCs w:val="32"/>
        </w:rPr>
      </w:pPr>
    </w:p>
    <w:p w14:paraId="56F06EA7" w14:textId="77777777" w:rsidR="007E7514" w:rsidRDefault="007E7514">
      <w:pPr>
        <w:spacing w:line="600" w:lineRule="exact"/>
        <w:ind w:leftChars="152" w:left="319"/>
        <w:rPr>
          <w:rFonts w:eastAsia="仿宋_GB2312" w:hint="default"/>
          <w:sz w:val="32"/>
          <w:szCs w:val="32"/>
        </w:rPr>
      </w:pPr>
    </w:p>
    <w:p w14:paraId="60D1D29C" w14:textId="77777777" w:rsidR="00CB18CB" w:rsidRPr="00CB18CB" w:rsidRDefault="00CB18CB">
      <w:pPr>
        <w:spacing w:line="600" w:lineRule="exact"/>
        <w:ind w:leftChars="152" w:left="319"/>
        <w:rPr>
          <w:rFonts w:eastAsia="仿宋_GB2312" w:hint="default"/>
          <w:sz w:val="32"/>
          <w:szCs w:val="32"/>
        </w:rPr>
      </w:pPr>
    </w:p>
    <w:p w14:paraId="6C89919F" w14:textId="77777777" w:rsidR="007E7514" w:rsidRPr="00CB18CB" w:rsidRDefault="004A7703" w:rsidP="00CB18CB">
      <w:pPr>
        <w:spacing w:line="600" w:lineRule="exact"/>
        <w:ind w:leftChars="152" w:left="319" w:firstLineChars="1400" w:firstLine="4480"/>
        <w:rPr>
          <w:rFonts w:eastAsia="仿宋_GB2312" w:hint="default"/>
          <w:sz w:val="32"/>
          <w:szCs w:val="32"/>
        </w:rPr>
      </w:pPr>
      <w:r w:rsidRPr="00CB18CB">
        <w:rPr>
          <w:rFonts w:eastAsia="仿宋_GB2312" w:hint="default"/>
          <w:sz w:val="32"/>
          <w:szCs w:val="32"/>
        </w:rPr>
        <w:t>中国人民银行长沙中心支行</w:t>
      </w:r>
    </w:p>
    <w:p w14:paraId="74A470A0" w14:textId="77777777" w:rsidR="007E7514" w:rsidRPr="00CB18CB" w:rsidRDefault="004A7703">
      <w:pPr>
        <w:ind w:firstLineChars="1750" w:firstLine="5600"/>
        <w:rPr>
          <w:rFonts w:eastAsia="仿宋_GB2312" w:hint="default"/>
          <w:sz w:val="32"/>
          <w:szCs w:val="32"/>
        </w:rPr>
      </w:pPr>
      <w:r w:rsidRPr="00CB18CB">
        <w:rPr>
          <w:rFonts w:eastAsia="仿宋_GB2312" w:hint="default"/>
          <w:sz w:val="32"/>
          <w:szCs w:val="32"/>
        </w:rPr>
        <w:t>2021</w:t>
      </w:r>
      <w:r w:rsidRPr="00CB18CB">
        <w:rPr>
          <w:rFonts w:eastAsia="仿宋_GB2312" w:hint="default"/>
          <w:sz w:val="32"/>
          <w:szCs w:val="32"/>
        </w:rPr>
        <w:t>年</w:t>
      </w:r>
      <w:r w:rsidRPr="00CB18CB">
        <w:rPr>
          <w:rFonts w:eastAsia="仿宋_GB2312" w:hint="default"/>
          <w:sz w:val="32"/>
          <w:szCs w:val="32"/>
        </w:rPr>
        <w:t>11</w:t>
      </w:r>
      <w:r w:rsidRPr="00CB18CB">
        <w:rPr>
          <w:rFonts w:eastAsia="仿宋_GB2312" w:hint="default"/>
          <w:sz w:val="32"/>
          <w:szCs w:val="32"/>
        </w:rPr>
        <w:t>月</w:t>
      </w:r>
      <w:r w:rsidRPr="00CB18CB">
        <w:rPr>
          <w:rFonts w:eastAsia="仿宋_GB2312" w:hint="default"/>
          <w:sz w:val="32"/>
          <w:szCs w:val="32"/>
        </w:rPr>
        <w:t>22</w:t>
      </w:r>
      <w:r w:rsidRPr="00CB18CB">
        <w:rPr>
          <w:rFonts w:eastAsia="仿宋_GB2312" w:hint="default"/>
          <w:sz w:val="32"/>
          <w:szCs w:val="32"/>
        </w:rPr>
        <w:t>日</w:t>
      </w:r>
    </w:p>
    <w:p w14:paraId="6381B1AB" w14:textId="77777777" w:rsidR="007E7514" w:rsidRPr="00CB18CB" w:rsidRDefault="007E7514">
      <w:pPr>
        <w:overflowPunct w:val="0"/>
        <w:spacing w:line="600" w:lineRule="exact"/>
        <w:ind w:firstLineChars="200" w:firstLine="640"/>
        <w:rPr>
          <w:rFonts w:eastAsia="仿宋_GB2312" w:hint="default"/>
          <w:sz w:val="32"/>
          <w:szCs w:val="32"/>
        </w:rPr>
      </w:pPr>
    </w:p>
    <w:p w14:paraId="09EABF80" w14:textId="77777777" w:rsidR="001D7B89" w:rsidRDefault="001D7B89">
      <w:pPr>
        <w:widowControl/>
        <w:jc w:val="left"/>
        <w:rPr>
          <w:rFonts w:eastAsia="黑体" w:hint="default"/>
          <w:sz w:val="32"/>
          <w:szCs w:val="32"/>
        </w:rPr>
      </w:pPr>
      <w:r>
        <w:rPr>
          <w:rFonts w:eastAsia="黑体" w:hint="default"/>
          <w:sz w:val="32"/>
          <w:szCs w:val="32"/>
        </w:rPr>
        <w:br w:type="page"/>
      </w:r>
    </w:p>
    <w:p w14:paraId="6A16F724" w14:textId="2C887484" w:rsidR="007E7514" w:rsidRPr="00CB18CB" w:rsidRDefault="004A7703">
      <w:pPr>
        <w:overflowPunct w:val="0"/>
        <w:spacing w:line="600" w:lineRule="exact"/>
        <w:rPr>
          <w:rFonts w:eastAsia="黑体" w:hint="default"/>
          <w:sz w:val="32"/>
          <w:szCs w:val="32"/>
        </w:rPr>
      </w:pPr>
      <w:r w:rsidRPr="00CB18CB">
        <w:rPr>
          <w:rFonts w:eastAsia="黑体" w:hint="default"/>
          <w:sz w:val="32"/>
          <w:szCs w:val="32"/>
        </w:rPr>
        <w:lastRenderedPageBreak/>
        <w:t>附件</w:t>
      </w:r>
    </w:p>
    <w:p w14:paraId="0E14051F" w14:textId="77777777" w:rsidR="007E7514" w:rsidRPr="00CB18CB" w:rsidRDefault="007E7514">
      <w:pPr>
        <w:overflowPunct w:val="0"/>
        <w:ind w:firstLineChars="200" w:firstLine="640"/>
        <w:jc w:val="center"/>
        <w:rPr>
          <w:rFonts w:eastAsia="方正小标宋_GBK" w:hint="default"/>
          <w:sz w:val="32"/>
          <w:szCs w:val="32"/>
        </w:rPr>
      </w:pPr>
    </w:p>
    <w:p w14:paraId="31153ABF" w14:textId="77777777" w:rsidR="007E7514" w:rsidRPr="00CB18CB" w:rsidRDefault="004A7703">
      <w:pPr>
        <w:overflowPunct w:val="0"/>
        <w:ind w:firstLineChars="200" w:firstLine="720"/>
        <w:jc w:val="center"/>
        <w:rPr>
          <w:rFonts w:ascii="方正小标宋_GBK" w:eastAsia="方正小标宋_GBK" w:hint="default"/>
          <w:sz w:val="36"/>
          <w:szCs w:val="36"/>
        </w:rPr>
      </w:pPr>
      <w:r w:rsidRPr="00CB18CB">
        <w:rPr>
          <w:rFonts w:ascii="方正小标宋_GBK" w:eastAsia="方正小标宋_GBK"/>
          <w:sz w:val="36"/>
          <w:szCs w:val="36"/>
        </w:rPr>
        <w:t>湖南省河道砂石资源有偿使用收入管理办法</w:t>
      </w:r>
    </w:p>
    <w:p w14:paraId="167B8BFA" w14:textId="77777777" w:rsidR="007E7514" w:rsidRPr="00CB18CB" w:rsidRDefault="007E7514" w:rsidP="00CB18CB">
      <w:pPr>
        <w:overflowPunct w:val="0"/>
        <w:ind w:firstLineChars="200" w:firstLine="643"/>
        <w:rPr>
          <w:rFonts w:eastAsia="仿宋_GB2312" w:hint="default"/>
          <w:b/>
          <w:sz w:val="32"/>
          <w:szCs w:val="32"/>
        </w:rPr>
      </w:pPr>
    </w:p>
    <w:p w14:paraId="1CB5C074" w14:textId="77777777" w:rsidR="007E7514" w:rsidRPr="00CB18CB" w:rsidRDefault="004A7703" w:rsidP="00CB18CB">
      <w:pPr>
        <w:overflowPunct w:val="0"/>
        <w:ind w:firstLineChars="200" w:firstLine="643"/>
        <w:rPr>
          <w:rFonts w:eastAsia="仿宋_GB2312" w:hint="default"/>
          <w:sz w:val="32"/>
          <w:szCs w:val="32"/>
        </w:rPr>
      </w:pPr>
      <w:r w:rsidRPr="00CB18CB">
        <w:rPr>
          <w:rFonts w:eastAsia="仿宋_GB2312" w:hint="default"/>
          <w:b/>
          <w:sz w:val="32"/>
          <w:szCs w:val="32"/>
        </w:rPr>
        <w:t>第一条</w:t>
      </w:r>
      <w:r w:rsidRPr="00CB18CB">
        <w:rPr>
          <w:rFonts w:eastAsia="仿宋_GB2312" w:hint="default"/>
          <w:b/>
          <w:sz w:val="32"/>
          <w:szCs w:val="32"/>
        </w:rPr>
        <w:t xml:space="preserve">  </w:t>
      </w:r>
      <w:r w:rsidRPr="00CB18CB">
        <w:rPr>
          <w:rFonts w:eastAsia="仿宋_GB2312" w:hint="default"/>
          <w:sz w:val="32"/>
          <w:szCs w:val="32"/>
        </w:rPr>
        <w:t>为规范河道砂石资源有偿使用收入的管理，合理开采河道砂石，根据《湖南省河道采砂管理条例》和《湖南省国有资源有偿使用收入管理办法》（湖南省人民政府令第</w:t>
      </w:r>
      <w:r w:rsidRPr="00CB18CB">
        <w:rPr>
          <w:rFonts w:eastAsia="仿宋_GB2312" w:hint="default"/>
          <w:sz w:val="32"/>
          <w:szCs w:val="32"/>
        </w:rPr>
        <w:t>254</w:t>
      </w:r>
      <w:r w:rsidRPr="00CB18CB">
        <w:rPr>
          <w:rFonts w:eastAsia="仿宋_GB2312" w:hint="default"/>
          <w:sz w:val="32"/>
          <w:szCs w:val="32"/>
        </w:rPr>
        <w:t>号）等规定，制定本办法。</w:t>
      </w:r>
    </w:p>
    <w:p w14:paraId="03A4D253" w14:textId="77777777" w:rsidR="007E7514" w:rsidRPr="00CB18CB" w:rsidRDefault="004A7703" w:rsidP="00CB18CB">
      <w:pPr>
        <w:overflowPunct w:val="0"/>
        <w:ind w:firstLineChars="200" w:firstLine="643"/>
        <w:rPr>
          <w:rFonts w:eastAsia="仿宋_GB2312" w:hint="default"/>
          <w:sz w:val="32"/>
          <w:szCs w:val="32"/>
        </w:rPr>
      </w:pPr>
      <w:r w:rsidRPr="00CB18CB">
        <w:rPr>
          <w:rFonts w:eastAsia="仿宋_GB2312" w:hint="default"/>
          <w:b/>
          <w:sz w:val="32"/>
          <w:szCs w:val="32"/>
        </w:rPr>
        <w:t>第二条</w:t>
      </w:r>
      <w:r w:rsidRPr="00CB18CB">
        <w:rPr>
          <w:rFonts w:eastAsia="仿宋_GB2312" w:hint="default"/>
          <w:b/>
          <w:sz w:val="32"/>
          <w:szCs w:val="32"/>
        </w:rPr>
        <w:t xml:space="preserve">  </w:t>
      </w:r>
      <w:r w:rsidRPr="00CB18CB">
        <w:rPr>
          <w:rFonts w:eastAsia="仿宋_GB2312" w:hint="default"/>
          <w:sz w:val="32"/>
          <w:szCs w:val="32"/>
        </w:rPr>
        <w:t>河道砂石资源属于国家所有，应依法收取国有资源有偿使用收入，任何组织或者个人不得非法开采。河道采砂管理应当遵循保护优先、科学规划、有序开采、严格监管的原则。各有关部门应加强组织协调，维护国家所有者权益，保障防洪、供水、通航安全，保护生态环境和航道资源，促进河道采砂行业绿色、健康、可持续发展。</w:t>
      </w:r>
    </w:p>
    <w:p w14:paraId="652565C2" w14:textId="77777777" w:rsidR="007E7514" w:rsidRPr="00CB18CB" w:rsidRDefault="004A7703" w:rsidP="00CB18CB">
      <w:pPr>
        <w:overflowPunct w:val="0"/>
        <w:ind w:firstLineChars="200" w:firstLine="643"/>
        <w:rPr>
          <w:rFonts w:eastAsia="仿宋_GB2312" w:hint="default"/>
          <w:sz w:val="32"/>
          <w:szCs w:val="32"/>
        </w:rPr>
      </w:pPr>
      <w:r w:rsidRPr="00CB18CB">
        <w:rPr>
          <w:rFonts w:eastAsia="仿宋_GB2312" w:hint="default"/>
          <w:b/>
          <w:sz w:val="32"/>
          <w:szCs w:val="32"/>
        </w:rPr>
        <w:t>第三条</w:t>
      </w:r>
      <w:r w:rsidRPr="00CB18CB">
        <w:rPr>
          <w:rFonts w:eastAsia="仿宋_GB2312" w:hint="default"/>
          <w:b/>
          <w:sz w:val="32"/>
          <w:szCs w:val="32"/>
        </w:rPr>
        <w:t xml:space="preserve">  </w:t>
      </w:r>
      <w:r w:rsidRPr="00CB18CB">
        <w:rPr>
          <w:rFonts w:eastAsia="仿宋_GB2312" w:hint="default"/>
          <w:sz w:val="32"/>
          <w:szCs w:val="32"/>
        </w:rPr>
        <w:t>河道砂石资源有偿使用收入包括河道砂石资源开采权出让收入和河道砂石资源政府统一开采上缴收入（原河道砂石经营收益）。</w:t>
      </w:r>
    </w:p>
    <w:p w14:paraId="66BDB8BD" w14:textId="77777777" w:rsidR="007E7514" w:rsidRPr="00CB18CB" w:rsidRDefault="004A7703" w:rsidP="00CB18CB">
      <w:pPr>
        <w:overflowPunct w:val="0"/>
        <w:ind w:firstLineChars="200" w:firstLine="643"/>
        <w:rPr>
          <w:rFonts w:eastAsia="仿宋_GB2312" w:hint="default"/>
          <w:sz w:val="32"/>
          <w:szCs w:val="32"/>
        </w:rPr>
      </w:pPr>
      <w:r w:rsidRPr="00CB18CB">
        <w:rPr>
          <w:rFonts w:eastAsia="仿宋_GB2312" w:hint="default"/>
          <w:b/>
          <w:sz w:val="32"/>
          <w:szCs w:val="32"/>
        </w:rPr>
        <w:t>第四条</w:t>
      </w:r>
      <w:r w:rsidRPr="00CB18CB">
        <w:rPr>
          <w:rFonts w:eastAsia="仿宋_GB2312" w:hint="default"/>
          <w:b/>
          <w:sz w:val="32"/>
          <w:szCs w:val="32"/>
        </w:rPr>
        <w:t xml:space="preserve">  </w:t>
      </w:r>
      <w:r w:rsidRPr="00CB18CB">
        <w:rPr>
          <w:rFonts w:eastAsia="仿宋_GB2312" w:hint="default"/>
          <w:sz w:val="32"/>
          <w:szCs w:val="32"/>
        </w:rPr>
        <w:t>县级人民政府应当采取招标、拍卖、挂牌等公开出让方式或者国家规定的其他方式出让河道砂石资源开采权。凡在我省行政区域内河道通过招标、拍卖和挂牌等公开出让方式取得河道砂石资源开采权的单位和个人，应当全额缴纳河道砂石资源开采权出让收入。</w:t>
      </w:r>
    </w:p>
    <w:p w14:paraId="17650EC4" w14:textId="77777777" w:rsidR="007E7514" w:rsidRPr="00CB18CB" w:rsidRDefault="004A7703">
      <w:pPr>
        <w:overflowPunct w:val="0"/>
        <w:ind w:firstLineChars="200" w:firstLine="640"/>
        <w:rPr>
          <w:rFonts w:eastAsia="仿宋_GB2312" w:hint="default"/>
          <w:sz w:val="32"/>
          <w:szCs w:val="32"/>
        </w:rPr>
      </w:pPr>
      <w:r w:rsidRPr="00CB18CB">
        <w:rPr>
          <w:rFonts w:eastAsia="仿宋_GB2312" w:hint="default"/>
          <w:sz w:val="32"/>
          <w:szCs w:val="32"/>
        </w:rPr>
        <w:lastRenderedPageBreak/>
        <w:t>县级人民政府根据生态环境保护的需要，可以决定对本行政区域内的河道砂石资源依法实行统一开采管理。实施统一开采的河道砂石开采单位，应根据采砂许可和砂石开采情况，将河道砂石销售额（不含增值税）的</w:t>
      </w:r>
      <w:r w:rsidRPr="00CB18CB">
        <w:rPr>
          <w:rFonts w:eastAsia="仿宋_GB2312" w:hint="default"/>
          <w:sz w:val="32"/>
          <w:szCs w:val="32"/>
        </w:rPr>
        <w:t>60%</w:t>
      </w:r>
      <w:r w:rsidRPr="00CB18CB">
        <w:rPr>
          <w:rFonts w:eastAsia="仿宋_GB2312" w:hint="default"/>
          <w:sz w:val="32"/>
          <w:szCs w:val="32"/>
        </w:rPr>
        <w:t>作为河道砂石资源有偿使用收入上缴财政，剩余</w:t>
      </w:r>
      <w:r w:rsidRPr="00CB18CB">
        <w:rPr>
          <w:rFonts w:eastAsia="仿宋_GB2312" w:hint="default"/>
          <w:sz w:val="32"/>
          <w:szCs w:val="32"/>
        </w:rPr>
        <w:t>40%</w:t>
      </w:r>
      <w:r w:rsidRPr="00CB18CB">
        <w:rPr>
          <w:rFonts w:eastAsia="仿宋_GB2312" w:hint="default"/>
          <w:sz w:val="32"/>
          <w:szCs w:val="32"/>
        </w:rPr>
        <w:t>的部分按会计核算方式计算企业收入、核算成本、缴纳税金。</w:t>
      </w:r>
    </w:p>
    <w:p w14:paraId="1AF44275" w14:textId="77777777" w:rsidR="007E7514" w:rsidRPr="00CB18CB" w:rsidRDefault="004A7703" w:rsidP="00CB18CB">
      <w:pPr>
        <w:overflowPunct w:val="0"/>
        <w:ind w:firstLineChars="200" w:firstLine="643"/>
        <w:rPr>
          <w:rFonts w:eastAsia="仿宋_GB2312" w:hint="default"/>
          <w:color w:val="000000"/>
          <w:sz w:val="32"/>
          <w:szCs w:val="32"/>
        </w:rPr>
      </w:pPr>
      <w:r w:rsidRPr="00CB18CB">
        <w:rPr>
          <w:rFonts w:eastAsia="仿宋_GB2312" w:hint="default"/>
          <w:b/>
          <w:sz w:val="32"/>
          <w:szCs w:val="32"/>
        </w:rPr>
        <w:t>第五条</w:t>
      </w:r>
      <w:r w:rsidRPr="00CB18CB">
        <w:rPr>
          <w:rFonts w:eastAsia="仿宋_GB2312" w:hint="default"/>
          <w:b/>
          <w:sz w:val="32"/>
          <w:szCs w:val="32"/>
        </w:rPr>
        <w:t xml:space="preserve">  </w:t>
      </w:r>
      <w:r w:rsidRPr="00CB18CB">
        <w:rPr>
          <w:rFonts w:eastAsia="仿宋_GB2312" w:hint="default"/>
          <w:sz w:val="32"/>
          <w:szCs w:val="32"/>
        </w:rPr>
        <w:t>河道砂石资源有偿使用收入由县级以上财政部门负责管理，</w:t>
      </w:r>
      <w:r w:rsidRPr="00CB18CB">
        <w:rPr>
          <w:rFonts w:eastAsia="仿宋_GB2312" w:hint="default"/>
          <w:color w:val="000000"/>
          <w:sz w:val="32"/>
          <w:szCs w:val="32"/>
        </w:rPr>
        <w:t>并按属地管辖原则，由所在地的税务部门负责征收。</w:t>
      </w:r>
    </w:p>
    <w:p w14:paraId="27A64066" w14:textId="77777777" w:rsidR="007E7514" w:rsidRPr="00CB18CB" w:rsidRDefault="004A7703" w:rsidP="00CB18CB">
      <w:pPr>
        <w:overflowPunct w:val="0"/>
        <w:ind w:firstLineChars="200" w:firstLine="643"/>
        <w:rPr>
          <w:rFonts w:eastAsia="仿宋_GB2312" w:hint="default"/>
          <w:sz w:val="32"/>
          <w:szCs w:val="32"/>
          <w:u w:val="single"/>
        </w:rPr>
      </w:pPr>
      <w:r w:rsidRPr="00CB18CB">
        <w:rPr>
          <w:rFonts w:eastAsia="仿宋_GB2312" w:hint="default"/>
          <w:b/>
          <w:sz w:val="32"/>
          <w:szCs w:val="32"/>
        </w:rPr>
        <w:t>第六条</w:t>
      </w:r>
      <w:r w:rsidRPr="00CB18CB">
        <w:rPr>
          <w:rFonts w:eastAsia="仿宋_GB2312" w:hint="default"/>
          <w:b/>
          <w:sz w:val="32"/>
          <w:szCs w:val="32"/>
        </w:rPr>
        <w:t xml:space="preserve">  </w:t>
      </w:r>
      <w:r w:rsidRPr="00CB18CB">
        <w:rPr>
          <w:rFonts w:eastAsia="仿宋_GB2312" w:hint="default"/>
          <w:sz w:val="32"/>
          <w:szCs w:val="32"/>
        </w:rPr>
        <w:t>河道砂石资源有偿使用收入按以下比例在省、市州、县市区之间分成：</w:t>
      </w:r>
    </w:p>
    <w:p w14:paraId="30013DE1" w14:textId="77777777" w:rsidR="007E7514" w:rsidRPr="00CB18CB" w:rsidRDefault="004A7703">
      <w:pPr>
        <w:overflowPunct w:val="0"/>
        <w:spacing w:line="600" w:lineRule="exact"/>
        <w:ind w:firstLineChars="200" w:firstLine="632"/>
        <w:rPr>
          <w:rFonts w:eastAsia="仿宋_GB2312" w:hint="default"/>
          <w:spacing w:val="-2"/>
          <w:sz w:val="32"/>
          <w:szCs w:val="32"/>
        </w:rPr>
      </w:pPr>
      <w:r w:rsidRPr="00CB18CB">
        <w:rPr>
          <w:rFonts w:eastAsia="仿宋_GB2312" w:hint="default"/>
          <w:spacing w:val="-2"/>
          <w:sz w:val="32"/>
          <w:szCs w:val="32"/>
        </w:rPr>
        <w:t>（一）省管河道：按省、市州、县市区</w:t>
      </w:r>
      <w:r w:rsidRPr="00CB18CB">
        <w:rPr>
          <w:rFonts w:eastAsia="仿宋_GB2312" w:hint="default"/>
          <w:spacing w:val="-2"/>
          <w:sz w:val="32"/>
          <w:szCs w:val="32"/>
        </w:rPr>
        <w:t>1</w:t>
      </w:r>
      <w:r w:rsidRPr="00CB18CB">
        <w:rPr>
          <w:rFonts w:eastAsia="仿宋" w:hint="default"/>
          <w:spacing w:val="-2"/>
          <w:sz w:val="32"/>
          <w:szCs w:val="32"/>
        </w:rPr>
        <w:t>︰</w:t>
      </w:r>
      <w:r w:rsidRPr="00CB18CB">
        <w:rPr>
          <w:rFonts w:eastAsia="仿宋" w:hint="default"/>
          <w:spacing w:val="-2"/>
          <w:sz w:val="32"/>
          <w:szCs w:val="32"/>
        </w:rPr>
        <w:t>2</w:t>
      </w:r>
      <w:r w:rsidRPr="00CB18CB">
        <w:rPr>
          <w:rFonts w:eastAsia="仿宋" w:hint="default"/>
          <w:spacing w:val="-2"/>
          <w:sz w:val="32"/>
          <w:szCs w:val="32"/>
        </w:rPr>
        <w:t>︰</w:t>
      </w:r>
      <w:r w:rsidRPr="00CB18CB">
        <w:rPr>
          <w:rFonts w:eastAsia="仿宋" w:hint="default"/>
          <w:spacing w:val="-2"/>
          <w:sz w:val="32"/>
          <w:szCs w:val="32"/>
        </w:rPr>
        <w:t>7</w:t>
      </w:r>
      <w:r w:rsidRPr="00CB18CB">
        <w:rPr>
          <w:rFonts w:eastAsia="仿宋_GB2312" w:hint="default"/>
          <w:spacing w:val="-2"/>
          <w:sz w:val="32"/>
          <w:szCs w:val="32"/>
        </w:rPr>
        <w:t>的比例分成。</w:t>
      </w:r>
    </w:p>
    <w:p w14:paraId="3AAFBCC0" w14:textId="77777777" w:rsidR="007E7514" w:rsidRPr="00CB18CB" w:rsidRDefault="004A7703">
      <w:pPr>
        <w:overflowPunct w:val="0"/>
        <w:spacing w:line="600" w:lineRule="exact"/>
        <w:ind w:firstLineChars="200" w:firstLine="640"/>
        <w:rPr>
          <w:rFonts w:eastAsia="仿宋_GB2312" w:hint="default"/>
          <w:sz w:val="32"/>
          <w:szCs w:val="32"/>
        </w:rPr>
      </w:pPr>
      <w:r w:rsidRPr="00CB18CB">
        <w:rPr>
          <w:rFonts w:eastAsia="仿宋_GB2312" w:hint="default"/>
          <w:sz w:val="32"/>
          <w:szCs w:val="32"/>
        </w:rPr>
        <w:t>（二）市州管河道：按市州、县市区</w:t>
      </w:r>
      <w:r w:rsidRPr="00CB18CB">
        <w:rPr>
          <w:rFonts w:eastAsia="仿宋_GB2312" w:hint="default"/>
          <w:sz w:val="32"/>
          <w:szCs w:val="32"/>
        </w:rPr>
        <w:t>3</w:t>
      </w:r>
      <w:r w:rsidRPr="00CB18CB">
        <w:rPr>
          <w:rFonts w:eastAsia="仿宋" w:hint="default"/>
          <w:sz w:val="32"/>
          <w:szCs w:val="32"/>
        </w:rPr>
        <w:t>︰</w:t>
      </w:r>
      <w:r w:rsidRPr="00CB18CB">
        <w:rPr>
          <w:rFonts w:eastAsia="仿宋" w:hint="default"/>
          <w:sz w:val="32"/>
          <w:szCs w:val="32"/>
        </w:rPr>
        <w:t>7</w:t>
      </w:r>
      <w:r w:rsidRPr="00CB18CB">
        <w:rPr>
          <w:rFonts w:eastAsia="仿宋_GB2312" w:hint="default"/>
          <w:sz w:val="32"/>
          <w:szCs w:val="32"/>
        </w:rPr>
        <w:t>的比例分成。</w:t>
      </w:r>
    </w:p>
    <w:p w14:paraId="02E8EDB1" w14:textId="77777777" w:rsidR="007E7514" w:rsidRPr="00CB18CB" w:rsidRDefault="004A7703">
      <w:pPr>
        <w:overflowPunct w:val="0"/>
        <w:spacing w:line="600" w:lineRule="exact"/>
        <w:ind w:firstLineChars="200" w:firstLine="584"/>
        <w:rPr>
          <w:rFonts w:eastAsia="仿宋_GB2312" w:hint="default"/>
          <w:spacing w:val="-14"/>
          <w:sz w:val="32"/>
          <w:szCs w:val="32"/>
        </w:rPr>
      </w:pPr>
      <w:r w:rsidRPr="00CB18CB">
        <w:rPr>
          <w:rFonts w:eastAsia="仿宋_GB2312" w:hint="default"/>
          <w:spacing w:val="-14"/>
          <w:sz w:val="32"/>
          <w:szCs w:val="32"/>
        </w:rPr>
        <w:t>（三）县市区管河道：河道砂石资源有偿使用收入全部留县市区。</w:t>
      </w:r>
    </w:p>
    <w:p w14:paraId="3CF34DE8" w14:textId="77777777" w:rsidR="007E7514" w:rsidRPr="00CB18CB" w:rsidRDefault="004A7703" w:rsidP="00CB18CB">
      <w:pPr>
        <w:overflowPunct w:val="0"/>
        <w:spacing w:line="600" w:lineRule="exact"/>
        <w:ind w:firstLineChars="200" w:firstLine="643"/>
        <w:rPr>
          <w:rFonts w:ascii="仿宋_GB2312" w:eastAsia="仿宋_GB2312" w:hint="default"/>
          <w:b/>
          <w:sz w:val="32"/>
          <w:szCs w:val="32"/>
        </w:rPr>
      </w:pPr>
      <w:r w:rsidRPr="00CB18CB">
        <w:rPr>
          <w:rFonts w:eastAsia="仿宋_GB2312" w:hint="default"/>
          <w:b/>
          <w:sz w:val="32"/>
          <w:szCs w:val="32"/>
        </w:rPr>
        <w:t>第七条</w:t>
      </w:r>
      <w:r w:rsidRPr="00CB18CB">
        <w:rPr>
          <w:rFonts w:eastAsia="仿宋_GB2312" w:hint="default"/>
          <w:b/>
          <w:sz w:val="32"/>
          <w:szCs w:val="32"/>
        </w:rPr>
        <w:t xml:space="preserve">  </w:t>
      </w:r>
      <w:r w:rsidRPr="00CB18CB">
        <w:rPr>
          <w:rFonts w:ascii="仿宋_GB2312" w:eastAsia="仿宋_GB2312"/>
          <w:sz w:val="32"/>
          <w:szCs w:val="32"/>
        </w:rPr>
        <w:t>河道砂石资源有偿使用收入纳入一般公共预算管理，列“政府收支分类科目”第</w:t>
      </w:r>
      <w:r w:rsidRPr="00CB18CB">
        <w:rPr>
          <w:rFonts w:eastAsia="仿宋_GB2312" w:hint="default"/>
          <w:sz w:val="32"/>
          <w:szCs w:val="32"/>
        </w:rPr>
        <w:t>103</w:t>
      </w:r>
      <w:r w:rsidRPr="00CB18CB">
        <w:rPr>
          <w:rFonts w:ascii="仿宋_GB2312" w:eastAsia="仿宋_GB2312"/>
          <w:sz w:val="32"/>
          <w:szCs w:val="32"/>
        </w:rPr>
        <w:t>类“非税收入”中的“</w:t>
      </w:r>
      <w:r w:rsidRPr="00CB18CB">
        <w:rPr>
          <w:rFonts w:eastAsia="仿宋_GB2312" w:hint="default"/>
          <w:sz w:val="32"/>
          <w:szCs w:val="32"/>
        </w:rPr>
        <w:t>1030799</w:t>
      </w:r>
      <w:r w:rsidRPr="00CB18CB">
        <w:rPr>
          <w:rFonts w:ascii="仿宋_GB2312" w:eastAsia="仿宋_GB2312"/>
          <w:sz w:val="32"/>
          <w:szCs w:val="32"/>
        </w:rPr>
        <w:t>其他国有资源（资产）有偿使用收入”。河道生态环境治理、河道建设维护管理和河道采砂管理等相关支出，由同级财政予以统筹安排。</w:t>
      </w:r>
    </w:p>
    <w:p w14:paraId="5D00965F" w14:textId="77777777" w:rsidR="007E7514" w:rsidRPr="00CB18CB" w:rsidRDefault="004A7703" w:rsidP="00CB18CB">
      <w:pPr>
        <w:spacing w:line="600" w:lineRule="exact"/>
        <w:ind w:firstLineChars="200" w:firstLine="643"/>
        <w:rPr>
          <w:rFonts w:eastAsia="仿宋_GB2312" w:hint="default"/>
          <w:sz w:val="32"/>
          <w:szCs w:val="32"/>
        </w:rPr>
      </w:pPr>
      <w:r w:rsidRPr="00CB18CB">
        <w:rPr>
          <w:rFonts w:eastAsia="仿宋_GB2312" w:hint="default"/>
          <w:b/>
          <w:sz w:val="32"/>
          <w:szCs w:val="32"/>
        </w:rPr>
        <w:t>第八条</w:t>
      </w:r>
      <w:r w:rsidRPr="00CB18CB">
        <w:rPr>
          <w:rFonts w:eastAsia="仿宋_GB2312" w:hint="default"/>
          <w:b/>
          <w:sz w:val="32"/>
          <w:szCs w:val="32"/>
        </w:rPr>
        <w:t xml:space="preserve">  </w:t>
      </w:r>
      <w:r w:rsidRPr="00CB18CB">
        <w:rPr>
          <w:rFonts w:eastAsia="仿宋_GB2312" w:hint="default"/>
          <w:sz w:val="32"/>
          <w:szCs w:val="32"/>
        </w:rPr>
        <w:t>河道砂石资源开采权出让成交并签订成交合同当日，出让承办方（水行政管理部门）应当将交易合同副本传递给具有税收管辖权的税务部门；受让人应当在</w:t>
      </w:r>
      <w:r w:rsidRPr="00CB18CB">
        <w:rPr>
          <w:rFonts w:eastAsia="仿宋_GB2312" w:hint="default"/>
          <w:sz w:val="32"/>
          <w:szCs w:val="32"/>
        </w:rPr>
        <w:t>3</w:t>
      </w:r>
      <w:r w:rsidRPr="00CB18CB">
        <w:rPr>
          <w:rFonts w:eastAsia="仿宋_GB2312" w:hint="default"/>
          <w:sz w:val="32"/>
          <w:szCs w:val="32"/>
        </w:rPr>
        <w:t>个工作日内到税务部门一次性足额缴纳河道砂石资源开采权出让收入。水行</w:t>
      </w:r>
      <w:r w:rsidRPr="00CB18CB">
        <w:rPr>
          <w:rFonts w:eastAsia="仿宋_GB2312" w:hint="default"/>
          <w:sz w:val="32"/>
          <w:szCs w:val="32"/>
        </w:rPr>
        <w:lastRenderedPageBreak/>
        <w:t>政管理部门必须审验河道砂石资源开采权出让收入缴纳凭证后，方可办理《河道采砂许可证》。</w:t>
      </w:r>
    </w:p>
    <w:p w14:paraId="7A95AA3A" w14:textId="77777777" w:rsidR="007E7514" w:rsidRPr="00CB18CB" w:rsidRDefault="004A7703">
      <w:pPr>
        <w:spacing w:line="600" w:lineRule="exact"/>
        <w:ind w:firstLineChars="200" w:firstLine="640"/>
        <w:rPr>
          <w:rFonts w:eastAsia="仿宋_GB2312" w:hint="default"/>
          <w:color w:val="000000"/>
          <w:sz w:val="32"/>
          <w:szCs w:val="32"/>
        </w:rPr>
      </w:pPr>
      <w:r w:rsidRPr="00CB18CB">
        <w:rPr>
          <w:rFonts w:eastAsia="仿宋_GB2312" w:hint="default"/>
          <w:sz w:val="32"/>
          <w:szCs w:val="32"/>
        </w:rPr>
        <w:t>河道砂石开采单位在取得政府统一开采实施方案批复文件后，及时到税务部门办理申报手续，并</w:t>
      </w:r>
      <w:r w:rsidRPr="00CB18CB">
        <w:rPr>
          <w:rFonts w:eastAsia="仿宋_GB2312" w:hint="default"/>
          <w:color w:val="000000"/>
          <w:sz w:val="32"/>
          <w:szCs w:val="32"/>
        </w:rPr>
        <w:t>随增值税征收管理方式按月（季）申报缴纳。</w:t>
      </w:r>
    </w:p>
    <w:p w14:paraId="5AB06C9A" w14:textId="77777777" w:rsidR="007E7514" w:rsidRPr="00CB18CB" w:rsidRDefault="004A7703" w:rsidP="00CB18CB">
      <w:pPr>
        <w:overflowPunct w:val="0"/>
        <w:spacing w:line="600" w:lineRule="exact"/>
        <w:ind w:firstLineChars="200" w:firstLine="643"/>
        <w:rPr>
          <w:rFonts w:eastAsia="仿宋_GB2312" w:hint="default"/>
          <w:sz w:val="32"/>
          <w:szCs w:val="32"/>
        </w:rPr>
      </w:pPr>
      <w:r w:rsidRPr="00CB18CB">
        <w:rPr>
          <w:rFonts w:eastAsia="仿宋_GB2312" w:hint="default"/>
          <w:b/>
          <w:sz w:val="32"/>
          <w:szCs w:val="32"/>
        </w:rPr>
        <w:t>第九条</w:t>
      </w:r>
      <w:r w:rsidRPr="00CB18CB">
        <w:rPr>
          <w:rFonts w:eastAsia="仿宋_GB2312" w:hint="default"/>
          <w:b/>
          <w:sz w:val="32"/>
          <w:szCs w:val="32"/>
        </w:rPr>
        <w:t xml:space="preserve">  </w:t>
      </w:r>
      <w:r w:rsidRPr="00CB18CB">
        <w:rPr>
          <w:rFonts w:eastAsia="仿宋_GB2312" w:hint="default"/>
          <w:sz w:val="32"/>
          <w:szCs w:val="32"/>
        </w:rPr>
        <w:t>单位和个人未按规定缴纳河道砂石资源有偿使用收入的，以及河道砂石资源有偿使用收入的征收、使用及管理部门、单位擅自多征、减征、免征、缓征，或者滞留、截留、挪用、坐支河道砂石资源有偿使用收入的，由财政、审计、监察部门按照各自职责根据《财政违法行为处罚处分条例》《湖南省非税收入管理条例》等有关规定进行处理、处罚，构成犯罪的，依法移送司法机关处理。</w:t>
      </w:r>
    </w:p>
    <w:p w14:paraId="3D4341C3" w14:textId="77777777" w:rsidR="007E7514" w:rsidRDefault="004A7703" w:rsidP="00CB18CB">
      <w:pPr>
        <w:overflowPunct w:val="0"/>
        <w:spacing w:line="600" w:lineRule="exact"/>
        <w:ind w:firstLineChars="200" w:firstLine="643"/>
        <w:rPr>
          <w:rFonts w:eastAsia="仿宋_GB2312" w:hint="default"/>
          <w:sz w:val="32"/>
          <w:szCs w:val="32"/>
        </w:rPr>
      </w:pPr>
      <w:r w:rsidRPr="00CB18CB">
        <w:rPr>
          <w:rFonts w:eastAsia="仿宋_GB2312" w:hint="default"/>
          <w:b/>
          <w:sz w:val="32"/>
          <w:szCs w:val="32"/>
        </w:rPr>
        <w:t>第十条</w:t>
      </w:r>
      <w:r w:rsidRPr="00CB18CB">
        <w:rPr>
          <w:rFonts w:eastAsia="仿宋_GB2312" w:hint="default"/>
          <w:b/>
          <w:sz w:val="32"/>
          <w:szCs w:val="32"/>
        </w:rPr>
        <w:t xml:space="preserve">  </w:t>
      </w:r>
      <w:r w:rsidRPr="00CB18CB">
        <w:rPr>
          <w:rFonts w:eastAsia="仿宋_GB2312" w:hint="default"/>
          <w:sz w:val="32"/>
          <w:szCs w:val="32"/>
        </w:rPr>
        <w:t>本办法自公布之日起施行，有效期五年。《湖南省财政厅</w:t>
      </w:r>
      <w:r w:rsidRPr="00CB18CB">
        <w:rPr>
          <w:rFonts w:eastAsia="仿宋_GB2312" w:hint="default"/>
          <w:sz w:val="32"/>
          <w:szCs w:val="32"/>
        </w:rPr>
        <w:t xml:space="preserve"> </w:t>
      </w:r>
      <w:r w:rsidRPr="00CB18CB">
        <w:rPr>
          <w:rFonts w:eastAsia="仿宋_GB2312" w:hint="default"/>
          <w:sz w:val="32"/>
          <w:szCs w:val="32"/>
        </w:rPr>
        <w:t>湖南省水利厅</w:t>
      </w:r>
      <w:r w:rsidRPr="00CB18CB">
        <w:rPr>
          <w:rFonts w:eastAsia="仿宋_GB2312" w:hint="default"/>
          <w:sz w:val="32"/>
          <w:szCs w:val="32"/>
        </w:rPr>
        <w:t xml:space="preserve"> </w:t>
      </w:r>
      <w:r w:rsidRPr="00CB18CB">
        <w:rPr>
          <w:rFonts w:eastAsia="仿宋_GB2312" w:hint="default"/>
          <w:sz w:val="32"/>
          <w:szCs w:val="32"/>
        </w:rPr>
        <w:t>湖南省国土资源厅</w:t>
      </w:r>
      <w:r w:rsidRPr="00CB18CB">
        <w:rPr>
          <w:rFonts w:eastAsia="仿宋_GB2312" w:hint="default"/>
          <w:sz w:val="32"/>
          <w:szCs w:val="32"/>
        </w:rPr>
        <w:t xml:space="preserve"> </w:t>
      </w:r>
      <w:r w:rsidRPr="00CB18CB">
        <w:rPr>
          <w:rFonts w:eastAsia="仿宋_GB2312" w:hint="default"/>
          <w:sz w:val="32"/>
          <w:szCs w:val="32"/>
        </w:rPr>
        <w:t>湖南省地方税务局</w:t>
      </w:r>
      <w:r w:rsidRPr="00CB18CB">
        <w:rPr>
          <w:rFonts w:eastAsia="仿宋_GB2312" w:hint="default"/>
          <w:sz w:val="32"/>
          <w:szCs w:val="32"/>
        </w:rPr>
        <w:t xml:space="preserve"> </w:t>
      </w:r>
      <w:r w:rsidRPr="00CB18CB">
        <w:rPr>
          <w:rFonts w:eastAsia="仿宋_GB2312" w:hint="default"/>
          <w:sz w:val="32"/>
          <w:szCs w:val="32"/>
        </w:rPr>
        <w:t>中国人民银行长沙中心支行关于印发〈湖南省河道砂石资源开采权出让收入管理办法〉的通知》（湘财综〔</w:t>
      </w:r>
      <w:r w:rsidRPr="00CB18CB">
        <w:rPr>
          <w:rFonts w:eastAsia="仿宋_GB2312" w:hint="default"/>
          <w:sz w:val="32"/>
          <w:szCs w:val="32"/>
        </w:rPr>
        <w:t>2018</w:t>
      </w:r>
      <w:r w:rsidRPr="00CB18CB">
        <w:rPr>
          <w:rFonts w:eastAsia="仿宋_GB2312" w:hint="default"/>
          <w:sz w:val="32"/>
          <w:szCs w:val="32"/>
        </w:rPr>
        <w:t>〕</w:t>
      </w:r>
      <w:r w:rsidRPr="00CB18CB">
        <w:rPr>
          <w:rFonts w:eastAsia="仿宋_GB2312" w:hint="default"/>
          <w:sz w:val="32"/>
          <w:szCs w:val="32"/>
        </w:rPr>
        <w:t>5</w:t>
      </w:r>
      <w:r w:rsidRPr="00CB18CB">
        <w:rPr>
          <w:rFonts w:eastAsia="仿宋_GB2312" w:hint="default"/>
          <w:sz w:val="32"/>
          <w:szCs w:val="32"/>
        </w:rPr>
        <w:t>号）和《湖南省财政厅</w:t>
      </w:r>
      <w:r w:rsidRPr="00CB18CB">
        <w:rPr>
          <w:rFonts w:eastAsia="仿宋_GB2312" w:hint="default"/>
          <w:sz w:val="32"/>
          <w:szCs w:val="32"/>
        </w:rPr>
        <w:t xml:space="preserve"> </w:t>
      </w:r>
      <w:r w:rsidRPr="00CB18CB">
        <w:rPr>
          <w:rFonts w:eastAsia="仿宋_GB2312" w:hint="default"/>
          <w:sz w:val="32"/>
          <w:szCs w:val="32"/>
        </w:rPr>
        <w:t>湖南省水利厅</w:t>
      </w:r>
      <w:r w:rsidRPr="00CB18CB">
        <w:rPr>
          <w:rFonts w:eastAsia="仿宋_GB2312" w:hint="default"/>
          <w:sz w:val="32"/>
          <w:szCs w:val="32"/>
        </w:rPr>
        <w:t xml:space="preserve"> </w:t>
      </w:r>
      <w:r w:rsidRPr="00CB18CB">
        <w:rPr>
          <w:rFonts w:eastAsia="仿宋_GB2312" w:hint="default"/>
          <w:sz w:val="32"/>
          <w:szCs w:val="32"/>
        </w:rPr>
        <w:t>湖南省自然资源厅</w:t>
      </w:r>
      <w:r w:rsidRPr="00CB18CB">
        <w:rPr>
          <w:rFonts w:eastAsia="仿宋_GB2312" w:hint="default"/>
          <w:sz w:val="32"/>
          <w:szCs w:val="32"/>
        </w:rPr>
        <w:t xml:space="preserve"> </w:t>
      </w:r>
      <w:r w:rsidRPr="00CB18CB">
        <w:rPr>
          <w:rFonts w:eastAsia="仿宋_GB2312" w:hint="default"/>
          <w:sz w:val="32"/>
          <w:szCs w:val="32"/>
        </w:rPr>
        <w:t>中国人民银行长沙中心支行关于明确政府统一经营管理方式下河道砂石资源有偿使用收入征收管理有关事项的通知》（湘财综〔</w:t>
      </w:r>
      <w:r w:rsidRPr="00CB18CB">
        <w:rPr>
          <w:rFonts w:eastAsia="仿宋_GB2312" w:hint="default"/>
          <w:sz w:val="32"/>
          <w:szCs w:val="32"/>
        </w:rPr>
        <w:t>2019</w:t>
      </w:r>
      <w:r w:rsidRPr="00CB18CB">
        <w:rPr>
          <w:rFonts w:eastAsia="仿宋_GB2312" w:hint="default"/>
          <w:sz w:val="32"/>
          <w:szCs w:val="32"/>
        </w:rPr>
        <w:t>〕</w:t>
      </w:r>
      <w:r w:rsidRPr="00CB18CB">
        <w:rPr>
          <w:rFonts w:eastAsia="仿宋_GB2312" w:hint="default"/>
          <w:sz w:val="32"/>
          <w:szCs w:val="32"/>
        </w:rPr>
        <w:t>24</w:t>
      </w:r>
      <w:r w:rsidRPr="00CB18CB">
        <w:rPr>
          <w:rFonts w:eastAsia="仿宋_GB2312" w:hint="default"/>
          <w:sz w:val="32"/>
          <w:szCs w:val="32"/>
        </w:rPr>
        <w:t>号）同时废止。</w:t>
      </w:r>
    </w:p>
    <w:p w14:paraId="583EAC4E" w14:textId="77777777" w:rsidR="00CB18CB" w:rsidRDefault="00CB18CB" w:rsidP="00CB18CB">
      <w:pPr>
        <w:overflowPunct w:val="0"/>
        <w:spacing w:line="600" w:lineRule="exact"/>
        <w:ind w:firstLineChars="200" w:firstLine="640"/>
        <w:rPr>
          <w:rFonts w:eastAsia="仿宋_GB2312" w:hint="default"/>
          <w:sz w:val="32"/>
          <w:szCs w:val="32"/>
        </w:rPr>
      </w:pPr>
    </w:p>
    <w:p w14:paraId="77651DB3" w14:textId="77777777" w:rsidR="00CB18CB" w:rsidRDefault="00CB18CB" w:rsidP="00CB18CB">
      <w:pPr>
        <w:overflowPunct w:val="0"/>
        <w:spacing w:line="600" w:lineRule="exact"/>
        <w:ind w:firstLineChars="200" w:firstLine="640"/>
        <w:rPr>
          <w:rFonts w:eastAsia="仿宋_GB2312" w:hint="default"/>
          <w:sz w:val="32"/>
          <w:szCs w:val="32"/>
        </w:rPr>
        <w:sectPr w:rsidR="00CB18CB" w:rsidSect="00CB18CB">
          <w:footerReference w:type="even" r:id="rId8"/>
          <w:footerReference w:type="default" r:id="rId9"/>
          <w:pgSz w:w="11906" w:h="16838" w:code="9"/>
          <w:pgMar w:top="1418" w:right="1588" w:bottom="1418" w:left="1588" w:header="851" w:footer="964" w:gutter="0"/>
          <w:pgNumType w:fmt="numberInDash"/>
          <w:cols w:space="0"/>
          <w:docGrid w:type="lines" w:linePitch="312"/>
        </w:sectPr>
      </w:pPr>
    </w:p>
    <w:p w14:paraId="7D315568" w14:textId="77777777" w:rsidR="00CB18CB" w:rsidRDefault="00CB18CB" w:rsidP="00CB18CB">
      <w:pPr>
        <w:overflowPunct w:val="0"/>
        <w:spacing w:line="600" w:lineRule="exact"/>
        <w:ind w:firstLineChars="200" w:firstLine="640"/>
        <w:rPr>
          <w:rFonts w:eastAsia="仿宋_GB2312" w:hint="default"/>
          <w:sz w:val="32"/>
          <w:szCs w:val="32"/>
        </w:rPr>
      </w:pPr>
    </w:p>
    <w:p w14:paraId="68A680DF" w14:textId="77777777" w:rsidR="00CB18CB" w:rsidRDefault="00CB18CB" w:rsidP="00CB18CB">
      <w:pPr>
        <w:overflowPunct w:val="0"/>
        <w:spacing w:line="600" w:lineRule="exact"/>
        <w:ind w:firstLineChars="200" w:firstLine="640"/>
        <w:rPr>
          <w:rFonts w:eastAsia="仿宋_GB2312" w:hint="default"/>
          <w:sz w:val="32"/>
          <w:szCs w:val="32"/>
        </w:rPr>
      </w:pPr>
    </w:p>
    <w:p w14:paraId="56AAE239" w14:textId="77777777" w:rsidR="00CB18CB" w:rsidRDefault="00CB18CB" w:rsidP="00CB18CB">
      <w:pPr>
        <w:overflowPunct w:val="0"/>
        <w:spacing w:line="600" w:lineRule="exact"/>
        <w:ind w:firstLineChars="200" w:firstLine="640"/>
        <w:rPr>
          <w:rFonts w:eastAsia="仿宋_GB2312" w:hint="default"/>
          <w:sz w:val="32"/>
          <w:szCs w:val="32"/>
        </w:rPr>
        <w:sectPr w:rsidR="00CB18CB" w:rsidSect="00CB18CB">
          <w:pgSz w:w="11906" w:h="16838" w:code="9"/>
          <w:pgMar w:top="1418" w:right="1588" w:bottom="1418" w:left="1588" w:header="851" w:footer="964" w:gutter="0"/>
          <w:pgNumType w:fmt="numberInDash"/>
          <w:cols w:space="0"/>
          <w:titlePg/>
          <w:docGrid w:type="lines" w:linePitch="312"/>
        </w:sectPr>
      </w:pPr>
    </w:p>
    <w:p w14:paraId="74B57E2B" w14:textId="77777777" w:rsidR="00CB18CB" w:rsidRDefault="00CB18CB" w:rsidP="00CB18CB">
      <w:pPr>
        <w:overflowPunct w:val="0"/>
        <w:spacing w:line="600" w:lineRule="exact"/>
        <w:ind w:firstLineChars="200" w:firstLine="640"/>
        <w:rPr>
          <w:rFonts w:eastAsia="仿宋_GB2312" w:hint="default"/>
          <w:sz w:val="32"/>
          <w:szCs w:val="32"/>
        </w:rPr>
      </w:pPr>
    </w:p>
    <w:p w14:paraId="71B6332D" w14:textId="77777777" w:rsidR="00CB18CB" w:rsidRDefault="00CB18CB" w:rsidP="00CB18CB">
      <w:pPr>
        <w:overflowPunct w:val="0"/>
        <w:spacing w:line="600" w:lineRule="exact"/>
        <w:ind w:firstLineChars="200" w:firstLine="640"/>
        <w:rPr>
          <w:rFonts w:eastAsia="仿宋_GB2312" w:hint="default"/>
          <w:sz w:val="32"/>
          <w:szCs w:val="32"/>
        </w:rPr>
      </w:pPr>
    </w:p>
    <w:p w14:paraId="75D6336A" w14:textId="77777777" w:rsidR="00CB18CB" w:rsidRDefault="00CB18CB" w:rsidP="00CB18CB">
      <w:pPr>
        <w:overflowPunct w:val="0"/>
        <w:spacing w:line="600" w:lineRule="exact"/>
        <w:ind w:firstLineChars="200" w:firstLine="640"/>
        <w:rPr>
          <w:rFonts w:eastAsia="仿宋_GB2312" w:hint="default"/>
          <w:sz w:val="32"/>
          <w:szCs w:val="32"/>
        </w:rPr>
      </w:pPr>
    </w:p>
    <w:p w14:paraId="357F6344" w14:textId="77777777" w:rsidR="00CB18CB" w:rsidRDefault="00CB18CB" w:rsidP="00CB18CB">
      <w:pPr>
        <w:overflowPunct w:val="0"/>
        <w:spacing w:line="600" w:lineRule="exact"/>
        <w:ind w:firstLineChars="200" w:firstLine="640"/>
        <w:rPr>
          <w:rFonts w:eastAsia="仿宋_GB2312" w:hint="default"/>
          <w:sz w:val="32"/>
          <w:szCs w:val="32"/>
        </w:rPr>
      </w:pPr>
    </w:p>
    <w:p w14:paraId="731007FC" w14:textId="77777777" w:rsidR="00CB18CB" w:rsidRDefault="00CB18CB" w:rsidP="00CB18CB">
      <w:pPr>
        <w:overflowPunct w:val="0"/>
        <w:spacing w:line="600" w:lineRule="exact"/>
        <w:ind w:firstLineChars="200" w:firstLine="640"/>
        <w:rPr>
          <w:rFonts w:eastAsia="仿宋_GB2312" w:hint="default"/>
          <w:sz w:val="32"/>
          <w:szCs w:val="32"/>
        </w:rPr>
        <w:sectPr w:rsidR="00CB18CB" w:rsidSect="00CB18CB">
          <w:pgSz w:w="11906" w:h="16838" w:code="9"/>
          <w:pgMar w:top="1418" w:right="1588" w:bottom="1418" w:left="1588" w:header="851" w:footer="964" w:gutter="0"/>
          <w:pgNumType w:fmt="numberInDash"/>
          <w:cols w:space="0"/>
          <w:titlePg/>
          <w:docGrid w:type="lines" w:linePitch="312"/>
        </w:sectPr>
      </w:pPr>
    </w:p>
    <w:p w14:paraId="490F380C" w14:textId="77777777" w:rsidR="00CB18CB" w:rsidRDefault="00CB18CB" w:rsidP="00CB18CB">
      <w:pPr>
        <w:overflowPunct w:val="0"/>
        <w:spacing w:line="600" w:lineRule="exact"/>
        <w:ind w:firstLineChars="200" w:firstLine="640"/>
        <w:rPr>
          <w:rFonts w:eastAsia="仿宋_GB2312" w:hint="default"/>
          <w:sz w:val="32"/>
          <w:szCs w:val="32"/>
        </w:rPr>
      </w:pPr>
    </w:p>
    <w:p w14:paraId="67E5F49B" w14:textId="77777777" w:rsidR="00CB18CB" w:rsidRDefault="00CB18CB" w:rsidP="00CB18CB">
      <w:pPr>
        <w:overflowPunct w:val="0"/>
        <w:spacing w:line="600" w:lineRule="exact"/>
        <w:ind w:firstLineChars="200" w:firstLine="640"/>
        <w:rPr>
          <w:rFonts w:eastAsia="仿宋_GB2312" w:hint="default"/>
          <w:sz w:val="32"/>
          <w:szCs w:val="32"/>
        </w:rPr>
      </w:pPr>
    </w:p>
    <w:p w14:paraId="7BE5CCC0" w14:textId="77777777" w:rsidR="00CB18CB" w:rsidRDefault="00CB18CB" w:rsidP="00CB18CB">
      <w:pPr>
        <w:overflowPunct w:val="0"/>
        <w:spacing w:line="600" w:lineRule="exact"/>
        <w:ind w:firstLineChars="200" w:firstLine="640"/>
        <w:rPr>
          <w:rFonts w:eastAsia="仿宋_GB2312" w:hint="default"/>
          <w:sz w:val="32"/>
          <w:szCs w:val="32"/>
        </w:rPr>
      </w:pPr>
    </w:p>
    <w:p w14:paraId="39ECD7EA" w14:textId="77777777" w:rsidR="00CB18CB" w:rsidRDefault="00CB18CB" w:rsidP="00CB18CB">
      <w:pPr>
        <w:overflowPunct w:val="0"/>
        <w:spacing w:line="600" w:lineRule="exact"/>
        <w:ind w:firstLineChars="200" w:firstLine="640"/>
        <w:rPr>
          <w:rFonts w:eastAsia="仿宋_GB2312" w:hint="default"/>
          <w:sz w:val="32"/>
          <w:szCs w:val="32"/>
        </w:rPr>
      </w:pPr>
    </w:p>
    <w:p w14:paraId="4E23F0B7" w14:textId="77777777" w:rsidR="00CB18CB" w:rsidRDefault="00CB18CB" w:rsidP="00CB18CB">
      <w:pPr>
        <w:overflowPunct w:val="0"/>
        <w:spacing w:line="600" w:lineRule="exact"/>
        <w:ind w:firstLineChars="200" w:firstLine="640"/>
        <w:rPr>
          <w:rFonts w:eastAsia="仿宋_GB2312" w:hint="default"/>
          <w:sz w:val="32"/>
          <w:szCs w:val="32"/>
        </w:rPr>
      </w:pPr>
    </w:p>
    <w:p w14:paraId="53D68BF9" w14:textId="77777777" w:rsidR="00CB18CB" w:rsidRDefault="00CB18CB" w:rsidP="00CB18CB">
      <w:pPr>
        <w:overflowPunct w:val="0"/>
        <w:spacing w:line="600" w:lineRule="exact"/>
        <w:ind w:firstLineChars="200" w:firstLine="640"/>
        <w:rPr>
          <w:rFonts w:eastAsia="仿宋_GB2312" w:hint="default"/>
          <w:sz w:val="32"/>
          <w:szCs w:val="32"/>
        </w:rPr>
      </w:pPr>
    </w:p>
    <w:p w14:paraId="68C4B415" w14:textId="77777777" w:rsidR="00CB18CB" w:rsidRDefault="00CB18CB" w:rsidP="00CB18CB">
      <w:pPr>
        <w:overflowPunct w:val="0"/>
        <w:spacing w:line="600" w:lineRule="exact"/>
        <w:ind w:firstLineChars="200" w:firstLine="640"/>
        <w:rPr>
          <w:rFonts w:eastAsia="仿宋_GB2312" w:hint="default"/>
          <w:sz w:val="32"/>
          <w:szCs w:val="32"/>
        </w:rPr>
      </w:pPr>
    </w:p>
    <w:p w14:paraId="5D3D87A8" w14:textId="77777777" w:rsidR="00CB18CB" w:rsidRDefault="00CB18CB" w:rsidP="00CB18CB">
      <w:pPr>
        <w:overflowPunct w:val="0"/>
        <w:spacing w:line="600" w:lineRule="exact"/>
        <w:ind w:firstLineChars="200" w:firstLine="640"/>
        <w:rPr>
          <w:rFonts w:eastAsia="仿宋_GB2312" w:hint="default"/>
          <w:sz w:val="32"/>
          <w:szCs w:val="32"/>
        </w:rPr>
      </w:pPr>
    </w:p>
    <w:p w14:paraId="1C8A25CE" w14:textId="77777777" w:rsidR="00CB18CB" w:rsidRDefault="00CB18CB" w:rsidP="00CB18CB">
      <w:pPr>
        <w:overflowPunct w:val="0"/>
        <w:spacing w:line="600" w:lineRule="exact"/>
        <w:ind w:firstLineChars="200" w:firstLine="640"/>
        <w:rPr>
          <w:rFonts w:eastAsia="仿宋_GB2312" w:hint="default"/>
          <w:sz w:val="32"/>
          <w:szCs w:val="32"/>
        </w:rPr>
      </w:pPr>
    </w:p>
    <w:p w14:paraId="7AD90748" w14:textId="77777777" w:rsidR="00CB18CB" w:rsidRDefault="00CB18CB" w:rsidP="00CB18CB">
      <w:pPr>
        <w:overflowPunct w:val="0"/>
        <w:spacing w:line="600" w:lineRule="exact"/>
        <w:ind w:firstLineChars="200" w:firstLine="640"/>
        <w:rPr>
          <w:rFonts w:eastAsia="仿宋_GB2312" w:hint="default"/>
          <w:sz w:val="32"/>
          <w:szCs w:val="32"/>
        </w:rPr>
      </w:pPr>
    </w:p>
    <w:p w14:paraId="72F93EE1" w14:textId="77777777" w:rsidR="00CB18CB" w:rsidRDefault="00CB18CB" w:rsidP="00CB18CB">
      <w:pPr>
        <w:overflowPunct w:val="0"/>
        <w:spacing w:line="600" w:lineRule="exact"/>
        <w:ind w:firstLineChars="200" w:firstLine="640"/>
        <w:rPr>
          <w:rFonts w:eastAsia="仿宋_GB2312" w:hint="default"/>
          <w:sz w:val="32"/>
          <w:szCs w:val="32"/>
        </w:rPr>
      </w:pPr>
    </w:p>
    <w:p w14:paraId="5EEE22F7" w14:textId="77777777" w:rsidR="00CB18CB" w:rsidRDefault="00CB18CB" w:rsidP="00CB18CB">
      <w:pPr>
        <w:overflowPunct w:val="0"/>
        <w:spacing w:line="600" w:lineRule="exact"/>
        <w:ind w:firstLineChars="200" w:firstLine="640"/>
        <w:rPr>
          <w:rFonts w:eastAsia="仿宋_GB2312" w:hint="default"/>
          <w:sz w:val="32"/>
          <w:szCs w:val="32"/>
        </w:rPr>
      </w:pPr>
    </w:p>
    <w:p w14:paraId="70C046DA" w14:textId="77777777" w:rsidR="00CB18CB" w:rsidRDefault="00CB18CB" w:rsidP="00CB18CB">
      <w:pPr>
        <w:overflowPunct w:val="0"/>
        <w:spacing w:line="600" w:lineRule="exact"/>
        <w:ind w:firstLineChars="200" w:firstLine="640"/>
        <w:rPr>
          <w:rFonts w:eastAsia="仿宋_GB2312" w:hint="default"/>
          <w:sz w:val="32"/>
          <w:szCs w:val="32"/>
        </w:rPr>
      </w:pPr>
    </w:p>
    <w:p w14:paraId="1B6B1355" w14:textId="77777777" w:rsidR="00CB18CB" w:rsidRDefault="00CB18CB" w:rsidP="00CB18CB">
      <w:pPr>
        <w:overflowPunct w:val="0"/>
        <w:spacing w:line="600" w:lineRule="exact"/>
        <w:ind w:firstLineChars="200" w:firstLine="640"/>
        <w:rPr>
          <w:rFonts w:eastAsia="仿宋_GB2312" w:hint="default"/>
          <w:sz w:val="32"/>
          <w:szCs w:val="32"/>
        </w:rPr>
      </w:pPr>
    </w:p>
    <w:p w14:paraId="75D15A59" w14:textId="77777777" w:rsidR="00CB18CB" w:rsidRDefault="00CB18CB" w:rsidP="00CB18CB">
      <w:pPr>
        <w:overflowPunct w:val="0"/>
        <w:spacing w:line="600" w:lineRule="exact"/>
        <w:ind w:firstLineChars="200" w:firstLine="640"/>
        <w:rPr>
          <w:rFonts w:eastAsia="仿宋_GB2312" w:hint="default"/>
          <w:sz w:val="32"/>
          <w:szCs w:val="32"/>
        </w:rPr>
      </w:pPr>
    </w:p>
    <w:p w14:paraId="7B840A8E" w14:textId="77777777" w:rsidR="00CB18CB" w:rsidRDefault="00CB18CB" w:rsidP="00CB18CB">
      <w:pPr>
        <w:overflowPunct w:val="0"/>
        <w:spacing w:line="600" w:lineRule="exact"/>
        <w:ind w:firstLineChars="200" w:firstLine="640"/>
        <w:rPr>
          <w:rFonts w:eastAsia="仿宋_GB2312" w:hint="default"/>
          <w:sz w:val="32"/>
          <w:szCs w:val="32"/>
        </w:rPr>
      </w:pPr>
    </w:p>
    <w:p w14:paraId="1395DE1A" w14:textId="77777777" w:rsidR="00CB18CB" w:rsidRDefault="00CB18CB" w:rsidP="00CB18CB">
      <w:pPr>
        <w:overflowPunct w:val="0"/>
        <w:spacing w:line="600" w:lineRule="exact"/>
        <w:ind w:firstLineChars="200" w:firstLine="640"/>
        <w:rPr>
          <w:rFonts w:eastAsia="仿宋_GB2312" w:hint="default"/>
          <w:sz w:val="32"/>
          <w:szCs w:val="32"/>
        </w:rPr>
      </w:pPr>
    </w:p>
    <w:p w14:paraId="7776504D" w14:textId="77777777" w:rsidR="00CB18CB" w:rsidRDefault="00CB18CB" w:rsidP="00CB18CB">
      <w:pPr>
        <w:overflowPunct w:val="0"/>
        <w:spacing w:line="600" w:lineRule="exact"/>
        <w:ind w:firstLineChars="200" w:firstLine="640"/>
        <w:rPr>
          <w:rFonts w:eastAsia="仿宋_GB2312" w:hint="default"/>
          <w:sz w:val="32"/>
          <w:szCs w:val="32"/>
        </w:rPr>
      </w:pPr>
    </w:p>
    <w:p w14:paraId="10F39768" w14:textId="77777777" w:rsidR="00CB18CB" w:rsidRDefault="00CB18CB" w:rsidP="00CB18CB">
      <w:pPr>
        <w:overflowPunct w:val="0"/>
        <w:spacing w:line="600" w:lineRule="exact"/>
        <w:ind w:firstLineChars="200" w:firstLine="640"/>
        <w:rPr>
          <w:rFonts w:eastAsia="仿宋_GB2312" w:hint="default"/>
          <w:sz w:val="32"/>
          <w:szCs w:val="32"/>
        </w:rPr>
      </w:pPr>
    </w:p>
    <w:p w14:paraId="6C0426F4" w14:textId="77777777" w:rsidR="00CB18CB" w:rsidRDefault="00CB18CB" w:rsidP="00CB18CB">
      <w:pPr>
        <w:overflowPunct w:val="0"/>
        <w:spacing w:line="600" w:lineRule="exact"/>
        <w:ind w:firstLineChars="200" w:firstLine="640"/>
        <w:rPr>
          <w:rFonts w:eastAsia="仿宋_GB2312" w:hint="default"/>
          <w:sz w:val="32"/>
          <w:szCs w:val="32"/>
        </w:rPr>
      </w:pPr>
    </w:p>
    <w:p w14:paraId="765744FD" w14:textId="77777777" w:rsidR="00CB18CB" w:rsidRPr="00CB18CB" w:rsidRDefault="00CB18CB" w:rsidP="00CB18CB">
      <w:pPr>
        <w:overflowPunct w:val="0"/>
        <w:spacing w:line="600" w:lineRule="exact"/>
        <w:ind w:firstLineChars="200" w:firstLine="640"/>
        <w:rPr>
          <w:rFonts w:eastAsia="仿宋_GB2312" w:hint="default"/>
          <w:sz w:val="32"/>
          <w:szCs w:val="32"/>
        </w:rPr>
      </w:pPr>
    </w:p>
    <w:p w14:paraId="0CFEA2E9" w14:textId="77777777" w:rsidR="00CB18CB" w:rsidRPr="0072613C" w:rsidRDefault="00CB18CB" w:rsidP="00CB18CB">
      <w:pPr>
        <w:spacing w:line="600" w:lineRule="exact"/>
        <w:rPr>
          <w:rFonts w:eastAsia="黑体" w:hint="default"/>
          <w:b/>
          <w:bCs/>
          <w:sz w:val="28"/>
          <w:szCs w:val="28"/>
        </w:rPr>
      </w:pPr>
      <w:r w:rsidRPr="0072613C">
        <w:rPr>
          <w:rFonts w:eastAsia="黑体"/>
          <w:sz w:val="28"/>
          <w:szCs w:val="28"/>
        </w:rPr>
        <w:t>信息公开选项</w:t>
      </w:r>
      <w:r w:rsidRPr="0072613C">
        <w:rPr>
          <w:rFonts w:eastAsia="黑体"/>
          <w:sz w:val="28"/>
          <w:szCs w:val="28"/>
        </w:rPr>
        <w:t>:</w:t>
      </w:r>
      <w:r w:rsidRPr="0072613C">
        <w:rPr>
          <w:rFonts w:eastAsia="黑体"/>
          <w:sz w:val="28"/>
          <w:szCs w:val="28"/>
        </w:rPr>
        <w:t>主动公开</w:t>
      </w:r>
    </w:p>
    <w:p w14:paraId="1FBC8802" w14:textId="77777777" w:rsidR="007E7514" w:rsidRPr="00CB18CB" w:rsidRDefault="00CB18CB">
      <w:pPr>
        <w:spacing w:line="600" w:lineRule="exact"/>
        <w:rPr>
          <w:rFonts w:eastAsia="仿宋_GB2312" w:hint="default"/>
          <w:sz w:val="32"/>
          <w:szCs w:val="32"/>
        </w:rPr>
      </w:pPr>
      <w:r>
        <w:rPr>
          <w:rFonts w:eastAsia="仿宋_GB2312"/>
          <w:noProof/>
          <w:sz w:val="28"/>
          <w:szCs w:val="28"/>
        </w:rPr>
        <mc:AlternateContent>
          <mc:Choice Requires="wps">
            <w:drawing>
              <wp:anchor distT="0" distB="0" distL="114300" distR="114300" simplePos="0" relativeHeight="251662336" behindDoc="0" locked="0" layoutInCell="1" allowOverlap="1" wp14:anchorId="1FCF55DF" wp14:editId="701E1404">
                <wp:simplePos x="0" y="0"/>
                <wp:positionH relativeFrom="column">
                  <wp:posOffset>0</wp:posOffset>
                </wp:positionH>
                <wp:positionV relativeFrom="paragraph">
                  <wp:posOffset>0</wp:posOffset>
                </wp:positionV>
                <wp:extent cx="5486400" cy="0"/>
                <wp:effectExtent l="9525" t="9525" r="952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CFA43"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" strokeweight="1.5pt"/>
            </w:pict>
          </mc:Fallback>
        </mc:AlternateContent>
      </w:r>
      <w:r w:rsidRPr="0072613C">
        <w:rPr>
          <w:rFonts w:eastAsia="仿宋_GB2312"/>
          <w:sz w:val="28"/>
          <w:szCs w:val="28"/>
        </w:rPr>
        <w:t xml:space="preserve">  </w:t>
      </w:r>
      <w:r>
        <w:rPr>
          <w:rFonts w:eastAsia="仿宋_GB2312"/>
          <w:noProof/>
          <w:sz w:val="28"/>
          <w:szCs w:val="28"/>
        </w:rPr>
        <mc:AlternateContent>
          <mc:Choice Requires="wps">
            <w:drawing>
              <wp:anchor distT="0" distB="0" distL="114300" distR="114300" simplePos="0" relativeHeight="251663360" behindDoc="0" locked="0" layoutInCell="1" allowOverlap="1" wp14:anchorId="4CF2CCA5" wp14:editId="19A1C510">
                <wp:simplePos x="0" y="0"/>
                <wp:positionH relativeFrom="column">
                  <wp:posOffset>0</wp:posOffset>
                </wp:positionH>
                <wp:positionV relativeFrom="paragraph">
                  <wp:posOffset>381000</wp:posOffset>
                </wp:positionV>
                <wp:extent cx="5486400"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5BE3"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" strokeweight="1.5pt"/>
            </w:pict>
          </mc:Fallback>
        </mc:AlternateContent>
      </w:r>
      <w:r w:rsidRPr="0072613C">
        <w:rPr>
          <w:rFonts w:eastAsia="仿宋_GB2312"/>
          <w:sz w:val="28"/>
          <w:szCs w:val="28"/>
        </w:rPr>
        <w:t>湖</w:t>
      </w:r>
      <w:r w:rsidRPr="0072613C">
        <w:rPr>
          <w:rFonts w:eastAsia="仿宋_GB2312"/>
          <w:spacing w:val="-6"/>
          <w:sz w:val="28"/>
          <w:szCs w:val="28"/>
        </w:rPr>
        <w:t>南省财政厅办公室</w:t>
      </w:r>
      <w:r w:rsidRPr="0072613C">
        <w:rPr>
          <w:rFonts w:eastAsia="仿宋_GB2312"/>
          <w:spacing w:val="-6"/>
          <w:sz w:val="28"/>
          <w:szCs w:val="28"/>
        </w:rPr>
        <w:t xml:space="preserve">                       20</w:t>
      </w:r>
      <w:r>
        <w:rPr>
          <w:rFonts w:eastAsia="仿宋_GB2312"/>
          <w:spacing w:val="-6"/>
          <w:sz w:val="28"/>
          <w:szCs w:val="28"/>
        </w:rPr>
        <w:t>21</w:t>
      </w:r>
      <w:r w:rsidRPr="0072613C">
        <w:rPr>
          <w:rFonts w:eastAsia="仿宋_GB2312"/>
          <w:spacing w:val="-6"/>
          <w:sz w:val="28"/>
          <w:szCs w:val="28"/>
        </w:rPr>
        <w:t>年</w:t>
      </w:r>
      <w:r>
        <w:rPr>
          <w:rFonts w:eastAsia="仿宋_GB2312"/>
          <w:spacing w:val="-6"/>
          <w:sz w:val="28"/>
          <w:szCs w:val="28"/>
        </w:rPr>
        <w:t>11</w:t>
      </w:r>
      <w:r w:rsidRPr="0072613C">
        <w:rPr>
          <w:rFonts w:eastAsia="仿宋_GB2312"/>
          <w:spacing w:val="-6"/>
          <w:sz w:val="28"/>
          <w:szCs w:val="28"/>
        </w:rPr>
        <w:t>月</w:t>
      </w:r>
      <w:r>
        <w:rPr>
          <w:rFonts w:eastAsia="仿宋_GB2312"/>
          <w:spacing w:val="-6"/>
          <w:sz w:val="28"/>
          <w:szCs w:val="28"/>
        </w:rPr>
        <w:t>26</w:t>
      </w:r>
      <w:r w:rsidRPr="0072613C">
        <w:rPr>
          <w:rFonts w:eastAsia="仿宋_GB2312"/>
          <w:spacing w:val="-6"/>
          <w:sz w:val="28"/>
          <w:szCs w:val="28"/>
        </w:rPr>
        <w:t>日印发</w:t>
      </w:r>
    </w:p>
    <w:sectPr w:rsidR="007E7514" w:rsidRPr="00CB18CB" w:rsidSect="00CB18CB">
      <w:pgSz w:w="11906" w:h="16838" w:code="9"/>
      <w:pgMar w:top="1418" w:right="1588" w:bottom="1418" w:left="1588" w:header="851" w:footer="964" w:gutter="0"/>
      <w:pgNumType w:fmt="numberInDash"/>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0B7E" w14:textId="77777777" w:rsidR="00C33C8D" w:rsidRDefault="00C33C8D">
      <w:pPr>
        <w:rPr>
          <w:rFonts w:hint="default"/>
        </w:rPr>
      </w:pPr>
      <w:r>
        <w:separator/>
      </w:r>
    </w:p>
  </w:endnote>
  <w:endnote w:type="continuationSeparator" w:id="0">
    <w:p w14:paraId="3106CFE2" w14:textId="77777777" w:rsidR="00C33C8D" w:rsidRDefault="00C33C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385870"/>
      <w:docPartObj>
        <w:docPartGallery w:val="Page Numbers (Bottom of Page)"/>
        <w:docPartUnique/>
      </w:docPartObj>
    </w:sdtPr>
    <w:sdtEndPr/>
    <w:sdtContent>
      <w:p w14:paraId="60F38080" w14:textId="77777777" w:rsidR="00CB18CB" w:rsidRDefault="00CB18CB">
        <w:pPr>
          <w:pStyle w:val="a7"/>
          <w:rPr>
            <w:rFonts w:hint="default"/>
          </w:rPr>
        </w:pPr>
        <w:r w:rsidRPr="00CB18CB">
          <w:rPr>
            <w:rFonts w:eastAsiaTheme="minorEastAsia" w:hint="default"/>
            <w:sz w:val="28"/>
            <w:szCs w:val="28"/>
          </w:rPr>
          <w:fldChar w:fldCharType="begin"/>
        </w:r>
        <w:r w:rsidRPr="00CB18CB">
          <w:rPr>
            <w:rFonts w:eastAsiaTheme="minorEastAsia" w:hint="default"/>
            <w:sz w:val="28"/>
            <w:szCs w:val="28"/>
          </w:rPr>
          <w:instrText>PAGE   \* MERGEFORMAT</w:instrText>
        </w:r>
        <w:r w:rsidRPr="00CB18CB">
          <w:rPr>
            <w:rFonts w:eastAsiaTheme="minorEastAsia" w:hint="default"/>
            <w:sz w:val="28"/>
            <w:szCs w:val="28"/>
          </w:rPr>
          <w:fldChar w:fldCharType="separate"/>
        </w:r>
        <w:r w:rsidRPr="00CB18CB">
          <w:rPr>
            <w:rFonts w:eastAsiaTheme="minorEastAsia" w:hint="default"/>
            <w:noProof/>
            <w:sz w:val="28"/>
            <w:szCs w:val="28"/>
            <w:lang w:val="zh-CN"/>
          </w:rPr>
          <w:t>-</w:t>
        </w:r>
        <w:r>
          <w:rPr>
            <w:rFonts w:eastAsiaTheme="minorEastAsia" w:hint="default"/>
            <w:noProof/>
            <w:sz w:val="28"/>
            <w:szCs w:val="28"/>
          </w:rPr>
          <w:t xml:space="preserve"> 4 -</w:t>
        </w:r>
        <w:r w:rsidRPr="00CB18CB">
          <w:rPr>
            <w:rFonts w:eastAsiaTheme="minorEastAsia" w:hint="default"/>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968711"/>
      <w:docPartObj>
        <w:docPartGallery w:val="Page Numbers (Bottom of Page)"/>
        <w:docPartUnique/>
      </w:docPartObj>
    </w:sdtPr>
    <w:sdtEndPr>
      <w:rPr>
        <w:rFonts w:eastAsiaTheme="minorEastAsia" w:hint="default"/>
        <w:sz w:val="28"/>
        <w:szCs w:val="28"/>
      </w:rPr>
    </w:sdtEndPr>
    <w:sdtContent>
      <w:p w14:paraId="2022AF29" w14:textId="77777777" w:rsidR="007E7514" w:rsidRPr="00CB18CB" w:rsidRDefault="00CB18CB" w:rsidP="00CB18CB">
        <w:pPr>
          <w:pStyle w:val="a7"/>
          <w:jc w:val="right"/>
          <w:rPr>
            <w:rFonts w:eastAsiaTheme="minorEastAsia" w:hint="default"/>
            <w:sz w:val="28"/>
            <w:szCs w:val="28"/>
          </w:rPr>
        </w:pPr>
        <w:r w:rsidRPr="00CB18CB">
          <w:rPr>
            <w:rFonts w:eastAsiaTheme="minorEastAsia" w:hint="default"/>
            <w:sz w:val="28"/>
            <w:szCs w:val="28"/>
          </w:rPr>
          <w:fldChar w:fldCharType="begin"/>
        </w:r>
        <w:r w:rsidRPr="00CB18CB">
          <w:rPr>
            <w:rFonts w:eastAsiaTheme="minorEastAsia" w:hint="default"/>
            <w:sz w:val="28"/>
            <w:szCs w:val="28"/>
          </w:rPr>
          <w:instrText>PAGE   \* MERGEFORMAT</w:instrText>
        </w:r>
        <w:r w:rsidRPr="00CB18CB">
          <w:rPr>
            <w:rFonts w:eastAsiaTheme="minorEastAsia" w:hint="default"/>
            <w:sz w:val="28"/>
            <w:szCs w:val="28"/>
          </w:rPr>
          <w:fldChar w:fldCharType="separate"/>
        </w:r>
        <w:r w:rsidRPr="00CB18CB">
          <w:rPr>
            <w:rFonts w:eastAsiaTheme="minorEastAsia" w:hint="default"/>
            <w:noProof/>
            <w:sz w:val="28"/>
            <w:szCs w:val="28"/>
            <w:lang w:val="zh-CN"/>
          </w:rPr>
          <w:t>-</w:t>
        </w:r>
        <w:r>
          <w:rPr>
            <w:rFonts w:eastAsiaTheme="minorEastAsia" w:hint="default"/>
            <w:noProof/>
            <w:sz w:val="28"/>
            <w:szCs w:val="28"/>
          </w:rPr>
          <w:t xml:space="preserve"> 5 -</w:t>
        </w:r>
        <w:r w:rsidRPr="00CB18CB">
          <w:rPr>
            <w:rFonts w:eastAsiaTheme="minorEastAsia" w:hint="default"/>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DC37" w14:textId="77777777" w:rsidR="00C33C8D" w:rsidRDefault="00C33C8D">
      <w:pPr>
        <w:rPr>
          <w:rFonts w:hint="default"/>
        </w:rPr>
      </w:pPr>
      <w:r>
        <w:separator/>
      </w:r>
    </w:p>
  </w:footnote>
  <w:footnote w:type="continuationSeparator" w:id="0">
    <w:p w14:paraId="11DA1756" w14:textId="77777777" w:rsidR="00C33C8D" w:rsidRDefault="00C33C8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D39"/>
    <w:rsid w:val="9EBF0691"/>
    <w:rsid w:val="AF6C1652"/>
    <w:rsid w:val="BF6FBC35"/>
    <w:rsid w:val="F22751FE"/>
    <w:rsid w:val="FFBDC51B"/>
    <w:rsid w:val="FFF7E538"/>
    <w:rsid w:val="00001156"/>
    <w:rsid w:val="000042C1"/>
    <w:rsid w:val="000056C5"/>
    <w:rsid w:val="0001197A"/>
    <w:rsid w:val="0002098A"/>
    <w:rsid w:val="00024EBD"/>
    <w:rsid w:val="000270F6"/>
    <w:rsid w:val="00027B61"/>
    <w:rsid w:val="0003339B"/>
    <w:rsid w:val="00033415"/>
    <w:rsid w:val="00033A6D"/>
    <w:rsid w:val="00034F1B"/>
    <w:rsid w:val="00034FFF"/>
    <w:rsid w:val="00042D9B"/>
    <w:rsid w:val="000501DD"/>
    <w:rsid w:val="00050E1A"/>
    <w:rsid w:val="0005182D"/>
    <w:rsid w:val="000608B7"/>
    <w:rsid w:val="000648D1"/>
    <w:rsid w:val="00066CA8"/>
    <w:rsid w:val="000675E0"/>
    <w:rsid w:val="0007302B"/>
    <w:rsid w:val="00077428"/>
    <w:rsid w:val="0008180F"/>
    <w:rsid w:val="000857EB"/>
    <w:rsid w:val="00085B48"/>
    <w:rsid w:val="0009033C"/>
    <w:rsid w:val="00091694"/>
    <w:rsid w:val="00092592"/>
    <w:rsid w:val="00093A35"/>
    <w:rsid w:val="000A02A1"/>
    <w:rsid w:val="000A0D49"/>
    <w:rsid w:val="000A16DC"/>
    <w:rsid w:val="000A2459"/>
    <w:rsid w:val="000A268B"/>
    <w:rsid w:val="000A6330"/>
    <w:rsid w:val="000A639D"/>
    <w:rsid w:val="000A6AD3"/>
    <w:rsid w:val="000A75F3"/>
    <w:rsid w:val="000A79C8"/>
    <w:rsid w:val="000B2988"/>
    <w:rsid w:val="000B32C6"/>
    <w:rsid w:val="000B3EC2"/>
    <w:rsid w:val="000B6330"/>
    <w:rsid w:val="000C0235"/>
    <w:rsid w:val="000C1301"/>
    <w:rsid w:val="000C1352"/>
    <w:rsid w:val="000C22D5"/>
    <w:rsid w:val="000D0FEE"/>
    <w:rsid w:val="000D2DD1"/>
    <w:rsid w:val="000D36C7"/>
    <w:rsid w:val="000D6A24"/>
    <w:rsid w:val="000D7285"/>
    <w:rsid w:val="000D77FE"/>
    <w:rsid w:val="000E10EF"/>
    <w:rsid w:val="000E509E"/>
    <w:rsid w:val="000E5AA9"/>
    <w:rsid w:val="000E6014"/>
    <w:rsid w:val="000F2439"/>
    <w:rsid w:val="000F2A46"/>
    <w:rsid w:val="000F54EF"/>
    <w:rsid w:val="0010506C"/>
    <w:rsid w:val="00106EB2"/>
    <w:rsid w:val="001103EA"/>
    <w:rsid w:val="00111EAB"/>
    <w:rsid w:val="0011442A"/>
    <w:rsid w:val="00115B04"/>
    <w:rsid w:val="00115DB1"/>
    <w:rsid w:val="0012261C"/>
    <w:rsid w:val="001231C7"/>
    <w:rsid w:val="00131C91"/>
    <w:rsid w:val="001325B2"/>
    <w:rsid w:val="00134139"/>
    <w:rsid w:val="00136DB9"/>
    <w:rsid w:val="0013702C"/>
    <w:rsid w:val="00140EB3"/>
    <w:rsid w:val="00141BAB"/>
    <w:rsid w:val="00141C69"/>
    <w:rsid w:val="00142408"/>
    <w:rsid w:val="001550C4"/>
    <w:rsid w:val="001554FE"/>
    <w:rsid w:val="001569EF"/>
    <w:rsid w:val="00156EF9"/>
    <w:rsid w:val="00161E09"/>
    <w:rsid w:val="00162F44"/>
    <w:rsid w:val="00163550"/>
    <w:rsid w:val="00166AA9"/>
    <w:rsid w:val="0016774B"/>
    <w:rsid w:val="0017042B"/>
    <w:rsid w:val="00170AF7"/>
    <w:rsid w:val="00174981"/>
    <w:rsid w:val="0017679A"/>
    <w:rsid w:val="00177931"/>
    <w:rsid w:val="00182F5A"/>
    <w:rsid w:val="00183345"/>
    <w:rsid w:val="00184DEA"/>
    <w:rsid w:val="0018514E"/>
    <w:rsid w:val="0018658C"/>
    <w:rsid w:val="001920E2"/>
    <w:rsid w:val="001A1F58"/>
    <w:rsid w:val="001A3A44"/>
    <w:rsid w:val="001A44AA"/>
    <w:rsid w:val="001A690A"/>
    <w:rsid w:val="001B221C"/>
    <w:rsid w:val="001C16FD"/>
    <w:rsid w:val="001C1E65"/>
    <w:rsid w:val="001C382D"/>
    <w:rsid w:val="001D31E7"/>
    <w:rsid w:val="001D7B89"/>
    <w:rsid w:val="001E21EF"/>
    <w:rsid w:val="001F4869"/>
    <w:rsid w:val="0020166D"/>
    <w:rsid w:val="00202C86"/>
    <w:rsid w:val="0020306E"/>
    <w:rsid w:val="0020413F"/>
    <w:rsid w:val="00204646"/>
    <w:rsid w:val="00204713"/>
    <w:rsid w:val="00206415"/>
    <w:rsid w:val="00211128"/>
    <w:rsid w:val="0021145C"/>
    <w:rsid w:val="00213FB0"/>
    <w:rsid w:val="0021615A"/>
    <w:rsid w:val="00223AB6"/>
    <w:rsid w:val="002244A2"/>
    <w:rsid w:val="00226A7B"/>
    <w:rsid w:val="0023201D"/>
    <w:rsid w:val="00232CFE"/>
    <w:rsid w:val="00234343"/>
    <w:rsid w:val="002357F1"/>
    <w:rsid w:val="00237463"/>
    <w:rsid w:val="00237A4D"/>
    <w:rsid w:val="00240868"/>
    <w:rsid w:val="002457E5"/>
    <w:rsid w:val="00252E4E"/>
    <w:rsid w:val="00254188"/>
    <w:rsid w:val="00264A85"/>
    <w:rsid w:val="0027247C"/>
    <w:rsid w:val="002736F7"/>
    <w:rsid w:val="00274FB8"/>
    <w:rsid w:val="00275414"/>
    <w:rsid w:val="002762FB"/>
    <w:rsid w:val="00291099"/>
    <w:rsid w:val="002931C0"/>
    <w:rsid w:val="00293DC9"/>
    <w:rsid w:val="00297760"/>
    <w:rsid w:val="002A1A6A"/>
    <w:rsid w:val="002A3A90"/>
    <w:rsid w:val="002A3DDA"/>
    <w:rsid w:val="002A419A"/>
    <w:rsid w:val="002A469B"/>
    <w:rsid w:val="002B1794"/>
    <w:rsid w:val="002B1DF2"/>
    <w:rsid w:val="002B5A0C"/>
    <w:rsid w:val="002B606A"/>
    <w:rsid w:val="002B673E"/>
    <w:rsid w:val="002C1569"/>
    <w:rsid w:val="002C295A"/>
    <w:rsid w:val="002C52A5"/>
    <w:rsid w:val="002C7420"/>
    <w:rsid w:val="002D2406"/>
    <w:rsid w:val="002D2432"/>
    <w:rsid w:val="002D3646"/>
    <w:rsid w:val="002D700C"/>
    <w:rsid w:val="002E3F5A"/>
    <w:rsid w:val="002E6C12"/>
    <w:rsid w:val="002F0C01"/>
    <w:rsid w:val="002F1059"/>
    <w:rsid w:val="002F188D"/>
    <w:rsid w:val="002F1C91"/>
    <w:rsid w:val="002F52D0"/>
    <w:rsid w:val="003000E3"/>
    <w:rsid w:val="0030060C"/>
    <w:rsid w:val="003023F3"/>
    <w:rsid w:val="00302DEF"/>
    <w:rsid w:val="00304056"/>
    <w:rsid w:val="003057C4"/>
    <w:rsid w:val="00306D0F"/>
    <w:rsid w:val="003116A0"/>
    <w:rsid w:val="003125A9"/>
    <w:rsid w:val="00316E3F"/>
    <w:rsid w:val="0032595D"/>
    <w:rsid w:val="003337B7"/>
    <w:rsid w:val="00340715"/>
    <w:rsid w:val="00344D65"/>
    <w:rsid w:val="00346A9A"/>
    <w:rsid w:val="00346B06"/>
    <w:rsid w:val="00354752"/>
    <w:rsid w:val="00354C53"/>
    <w:rsid w:val="003619B5"/>
    <w:rsid w:val="00363399"/>
    <w:rsid w:val="00364449"/>
    <w:rsid w:val="00365AFC"/>
    <w:rsid w:val="003676C5"/>
    <w:rsid w:val="00371EF3"/>
    <w:rsid w:val="003775BA"/>
    <w:rsid w:val="00383E94"/>
    <w:rsid w:val="00383FAD"/>
    <w:rsid w:val="003848FC"/>
    <w:rsid w:val="00385234"/>
    <w:rsid w:val="003857F8"/>
    <w:rsid w:val="00387B7F"/>
    <w:rsid w:val="00393491"/>
    <w:rsid w:val="0039798D"/>
    <w:rsid w:val="003A1DE4"/>
    <w:rsid w:val="003A22F5"/>
    <w:rsid w:val="003A2459"/>
    <w:rsid w:val="003A56F7"/>
    <w:rsid w:val="003B198D"/>
    <w:rsid w:val="003B3140"/>
    <w:rsid w:val="003B4DF9"/>
    <w:rsid w:val="003B5675"/>
    <w:rsid w:val="003B5ADA"/>
    <w:rsid w:val="003B6AE8"/>
    <w:rsid w:val="003B75D6"/>
    <w:rsid w:val="003C2821"/>
    <w:rsid w:val="003C4D28"/>
    <w:rsid w:val="003D1E92"/>
    <w:rsid w:val="003D2AD8"/>
    <w:rsid w:val="003D5D17"/>
    <w:rsid w:val="003E0367"/>
    <w:rsid w:val="003E7DC7"/>
    <w:rsid w:val="003F0C86"/>
    <w:rsid w:val="003F13AD"/>
    <w:rsid w:val="00400B69"/>
    <w:rsid w:val="00407B0B"/>
    <w:rsid w:val="004105F0"/>
    <w:rsid w:val="00411516"/>
    <w:rsid w:val="00412392"/>
    <w:rsid w:val="0042189F"/>
    <w:rsid w:val="00426EB2"/>
    <w:rsid w:val="00431B95"/>
    <w:rsid w:val="004329D5"/>
    <w:rsid w:val="00442896"/>
    <w:rsid w:val="00447467"/>
    <w:rsid w:val="0045733B"/>
    <w:rsid w:val="00470652"/>
    <w:rsid w:val="004706E2"/>
    <w:rsid w:val="00470E45"/>
    <w:rsid w:val="00473C4D"/>
    <w:rsid w:val="00473E03"/>
    <w:rsid w:val="00480B36"/>
    <w:rsid w:val="004867B4"/>
    <w:rsid w:val="0049452E"/>
    <w:rsid w:val="004A1B02"/>
    <w:rsid w:val="004A2401"/>
    <w:rsid w:val="004A481C"/>
    <w:rsid w:val="004A483A"/>
    <w:rsid w:val="004A56BD"/>
    <w:rsid w:val="004A7703"/>
    <w:rsid w:val="004B07B4"/>
    <w:rsid w:val="004B1653"/>
    <w:rsid w:val="004B35AD"/>
    <w:rsid w:val="004B468B"/>
    <w:rsid w:val="004B5842"/>
    <w:rsid w:val="004B73FE"/>
    <w:rsid w:val="004B7519"/>
    <w:rsid w:val="004C2272"/>
    <w:rsid w:val="004C36E0"/>
    <w:rsid w:val="004C3F98"/>
    <w:rsid w:val="004D764E"/>
    <w:rsid w:val="004D7F4C"/>
    <w:rsid w:val="004E3F34"/>
    <w:rsid w:val="004F164C"/>
    <w:rsid w:val="004F23E6"/>
    <w:rsid w:val="004F2A9E"/>
    <w:rsid w:val="004F47A8"/>
    <w:rsid w:val="004F770F"/>
    <w:rsid w:val="004F7915"/>
    <w:rsid w:val="004F7C09"/>
    <w:rsid w:val="00501231"/>
    <w:rsid w:val="00501DB9"/>
    <w:rsid w:val="00504658"/>
    <w:rsid w:val="0050659B"/>
    <w:rsid w:val="00510793"/>
    <w:rsid w:val="005146EA"/>
    <w:rsid w:val="00515477"/>
    <w:rsid w:val="00520448"/>
    <w:rsid w:val="00522373"/>
    <w:rsid w:val="00525727"/>
    <w:rsid w:val="00542492"/>
    <w:rsid w:val="005433BA"/>
    <w:rsid w:val="00545883"/>
    <w:rsid w:val="00546090"/>
    <w:rsid w:val="00551CB5"/>
    <w:rsid w:val="0056085C"/>
    <w:rsid w:val="00566A21"/>
    <w:rsid w:val="005675D2"/>
    <w:rsid w:val="00574F43"/>
    <w:rsid w:val="00586517"/>
    <w:rsid w:val="00587F14"/>
    <w:rsid w:val="00590C10"/>
    <w:rsid w:val="005936F4"/>
    <w:rsid w:val="005A68A3"/>
    <w:rsid w:val="005B5047"/>
    <w:rsid w:val="005C0531"/>
    <w:rsid w:val="005C087B"/>
    <w:rsid w:val="005C0A56"/>
    <w:rsid w:val="005C4845"/>
    <w:rsid w:val="005C5823"/>
    <w:rsid w:val="005C6C36"/>
    <w:rsid w:val="005D26FC"/>
    <w:rsid w:val="005E3CFF"/>
    <w:rsid w:val="005E429D"/>
    <w:rsid w:val="005E504A"/>
    <w:rsid w:val="005E62AB"/>
    <w:rsid w:val="005E6A06"/>
    <w:rsid w:val="005F05DB"/>
    <w:rsid w:val="005F0B70"/>
    <w:rsid w:val="005F38EA"/>
    <w:rsid w:val="005F51C2"/>
    <w:rsid w:val="005F51CD"/>
    <w:rsid w:val="005F7D2E"/>
    <w:rsid w:val="00606781"/>
    <w:rsid w:val="006112AD"/>
    <w:rsid w:val="00611D1C"/>
    <w:rsid w:val="00614BA3"/>
    <w:rsid w:val="00614C94"/>
    <w:rsid w:val="00621497"/>
    <w:rsid w:val="00625041"/>
    <w:rsid w:val="00626487"/>
    <w:rsid w:val="00641288"/>
    <w:rsid w:val="00650E6A"/>
    <w:rsid w:val="00653645"/>
    <w:rsid w:val="00654820"/>
    <w:rsid w:val="00655841"/>
    <w:rsid w:val="006577F2"/>
    <w:rsid w:val="00662626"/>
    <w:rsid w:val="006731C0"/>
    <w:rsid w:val="006744A7"/>
    <w:rsid w:val="00676003"/>
    <w:rsid w:val="006763C1"/>
    <w:rsid w:val="00680969"/>
    <w:rsid w:val="0068199F"/>
    <w:rsid w:val="0068682B"/>
    <w:rsid w:val="00695F38"/>
    <w:rsid w:val="00696C69"/>
    <w:rsid w:val="00697741"/>
    <w:rsid w:val="006A0C00"/>
    <w:rsid w:val="006A307E"/>
    <w:rsid w:val="006A59C8"/>
    <w:rsid w:val="006B0E6A"/>
    <w:rsid w:val="006B3AB3"/>
    <w:rsid w:val="006C1A6A"/>
    <w:rsid w:val="006D1197"/>
    <w:rsid w:val="006D237D"/>
    <w:rsid w:val="006E2460"/>
    <w:rsid w:val="006E4792"/>
    <w:rsid w:val="006E7C15"/>
    <w:rsid w:val="006F2B02"/>
    <w:rsid w:val="006F30B7"/>
    <w:rsid w:val="006F3E17"/>
    <w:rsid w:val="006F5A67"/>
    <w:rsid w:val="006F60B8"/>
    <w:rsid w:val="00700CA9"/>
    <w:rsid w:val="00702BDF"/>
    <w:rsid w:val="00705163"/>
    <w:rsid w:val="0070602E"/>
    <w:rsid w:val="0071316E"/>
    <w:rsid w:val="0071505D"/>
    <w:rsid w:val="007158AF"/>
    <w:rsid w:val="007165BB"/>
    <w:rsid w:val="007166FD"/>
    <w:rsid w:val="00717759"/>
    <w:rsid w:val="00721CE3"/>
    <w:rsid w:val="00727164"/>
    <w:rsid w:val="00734188"/>
    <w:rsid w:val="007363C4"/>
    <w:rsid w:val="00736F19"/>
    <w:rsid w:val="0073735B"/>
    <w:rsid w:val="00741609"/>
    <w:rsid w:val="007464F3"/>
    <w:rsid w:val="00762BD7"/>
    <w:rsid w:val="0076461C"/>
    <w:rsid w:val="00766598"/>
    <w:rsid w:val="0077010C"/>
    <w:rsid w:val="00771DBF"/>
    <w:rsid w:val="007736E4"/>
    <w:rsid w:val="00773A2D"/>
    <w:rsid w:val="00783B84"/>
    <w:rsid w:val="00784B46"/>
    <w:rsid w:val="00785874"/>
    <w:rsid w:val="00785CE8"/>
    <w:rsid w:val="00786EA2"/>
    <w:rsid w:val="00791CE6"/>
    <w:rsid w:val="007922F2"/>
    <w:rsid w:val="007A4C0D"/>
    <w:rsid w:val="007A63CD"/>
    <w:rsid w:val="007B0500"/>
    <w:rsid w:val="007B4187"/>
    <w:rsid w:val="007B4A2D"/>
    <w:rsid w:val="007C143A"/>
    <w:rsid w:val="007C1B84"/>
    <w:rsid w:val="007C250E"/>
    <w:rsid w:val="007C521D"/>
    <w:rsid w:val="007C6142"/>
    <w:rsid w:val="007C61AF"/>
    <w:rsid w:val="007C7B9B"/>
    <w:rsid w:val="007D23BF"/>
    <w:rsid w:val="007D361E"/>
    <w:rsid w:val="007D38A4"/>
    <w:rsid w:val="007D5F96"/>
    <w:rsid w:val="007D62D0"/>
    <w:rsid w:val="007E210A"/>
    <w:rsid w:val="007E49EA"/>
    <w:rsid w:val="007E6BF3"/>
    <w:rsid w:val="007E7514"/>
    <w:rsid w:val="007F0D3D"/>
    <w:rsid w:val="007F51F6"/>
    <w:rsid w:val="007F6D65"/>
    <w:rsid w:val="007F700B"/>
    <w:rsid w:val="00802C51"/>
    <w:rsid w:val="008062A6"/>
    <w:rsid w:val="00814542"/>
    <w:rsid w:val="0081460B"/>
    <w:rsid w:val="00824957"/>
    <w:rsid w:val="00825A66"/>
    <w:rsid w:val="00834F6A"/>
    <w:rsid w:val="008358CF"/>
    <w:rsid w:val="00851608"/>
    <w:rsid w:val="008531DA"/>
    <w:rsid w:val="008547ED"/>
    <w:rsid w:val="00854F7E"/>
    <w:rsid w:val="0085554C"/>
    <w:rsid w:val="0085789C"/>
    <w:rsid w:val="00860AA4"/>
    <w:rsid w:val="00865729"/>
    <w:rsid w:val="008701E2"/>
    <w:rsid w:val="00871CE5"/>
    <w:rsid w:val="008753A2"/>
    <w:rsid w:val="0087548A"/>
    <w:rsid w:val="008804A1"/>
    <w:rsid w:val="00886D5A"/>
    <w:rsid w:val="008A3DE5"/>
    <w:rsid w:val="008A44D7"/>
    <w:rsid w:val="008B4CB3"/>
    <w:rsid w:val="008B537D"/>
    <w:rsid w:val="008B61F8"/>
    <w:rsid w:val="008C2F8A"/>
    <w:rsid w:val="008C5BEA"/>
    <w:rsid w:val="008D275D"/>
    <w:rsid w:val="008D57AE"/>
    <w:rsid w:val="008D6491"/>
    <w:rsid w:val="008E0DDA"/>
    <w:rsid w:val="008E10B7"/>
    <w:rsid w:val="008E2476"/>
    <w:rsid w:val="008F1C12"/>
    <w:rsid w:val="00901272"/>
    <w:rsid w:val="00903CB0"/>
    <w:rsid w:val="009045AC"/>
    <w:rsid w:val="00913914"/>
    <w:rsid w:val="00917F84"/>
    <w:rsid w:val="009215B4"/>
    <w:rsid w:val="00924D53"/>
    <w:rsid w:val="009262CE"/>
    <w:rsid w:val="00933ED7"/>
    <w:rsid w:val="00937FF0"/>
    <w:rsid w:val="00941E29"/>
    <w:rsid w:val="009478BC"/>
    <w:rsid w:val="00947BB4"/>
    <w:rsid w:val="00952483"/>
    <w:rsid w:val="00952E2A"/>
    <w:rsid w:val="00952EDC"/>
    <w:rsid w:val="00953567"/>
    <w:rsid w:val="0095441B"/>
    <w:rsid w:val="00954E8A"/>
    <w:rsid w:val="00955FB5"/>
    <w:rsid w:val="00962FB3"/>
    <w:rsid w:val="00973412"/>
    <w:rsid w:val="00973413"/>
    <w:rsid w:val="0097532C"/>
    <w:rsid w:val="00981FC7"/>
    <w:rsid w:val="00985411"/>
    <w:rsid w:val="0099252E"/>
    <w:rsid w:val="0099529B"/>
    <w:rsid w:val="00996765"/>
    <w:rsid w:val="00997766"/>
    <w:rsid w:val="009B1C75"/>
    <w:rsid w:val="009B22D0"/>
    <w:rsid w:val="009B7076"/>
    <w:rsid w:val="009C02ED"/>
    <w:rsid w:val="009C3387"/>
    <w:rsid w:val="009D00FA"/>
    <w:rsid w:val="009D119E"/>
    <w:rsid w:val="009F4F14"/>
    <w:rsid w:val="00A16157"/>
    <w:rsid w:val="00A16181"/>
    <w:rsid w:val="00A24577"/>
    <w:rsid w:val="00A25942"/>
    <w:rsid w:val="00A3563E"/>
    <w:rsid w:val="00A3726F"/>
    <w:rsid w:val="00A44D61"/>
    <w:rsid w:val="00A45BB3"/>
    <w:rsid w:val="00A53739"/>
    <w:rsid w:val="00A53B8C"/>
    <w:rsid w:val="00A55720"/>
    <w:rsid w:val="00A56D73"/>
    <w:rsid w:val="00A62BCE"/>
    <w:rsid w:val="00A6471D"/>
    <w:rsid w:val="00A650A7"/>
    <w:rsid w:val="00A66662"/>
    <w:rsid w:val="00A73B84"/>
    <w:rsid w:val="00A73DF7"/>
    <w:rsid w:val="00A842D0"/>
    <w:rsid w:val="00A85ED5"/>
    <w:rsid w:val="00A877B9"/>
    <w:rsid w:val="00A9238A"/>
    <w:rsid w:val="00A94E8C"/>
    <w:rsid w:val="00A96FB7"/>
    <w:rsid w:val="00AA0D8B"/>
    <w:rsid w:val="00AA32F6"/>
    <w:rsid w:val="00AA5715"/>
    <w:rsid w:val="00AA5BEB"/>
    <w:rsid w:val="00AB374F"/>
    <w:rsid w:val="00AB4425"/>
    <w:rsid w:val="00AB4A9F"/>
    <w:rsid w:val="00AB61B8"/>
    <w:rsid w:val="00AB67B1"/>
    <w:rsid w:val="00AD17CE"/>
    <w:rsid w:val="00AD1CD8"/>
    <w:rsid w:val="00AD4AC2"/>
    <w:rsid w:val="00AD51F2"/>
    <w:rsid w:val="00AD5DFD"/>
    <w:rsid w:val="00AD6435"/>
    <w:rsid w:val="00AE0B29"/>
    <w:rsid w:val="00AE183A"/>
    <w:rsid w:val="00AE67AD"/>
    <w:rsid w:val="00AF0BB3"/>
    <w:rsid w:val="00AF386D"/>
    <w:rsid w:val="00AF4F41"/>
    <w:rsid w:val="00B05CDE"/>
    <w:rsid w:val="00B07F43"/>
    <w:rsid w:val="00B116C2"/>
    <w:rsid w:val="00B126CC"/>
    <w:rsid w:val="00B13388"/>
    <w:rsid w:val="00B13B08"/>
    <w:rsid w:val="00B2147B"/>
    <w:rsid w:val="00B32EF9"/>
    <w:rsid w:val="00B338CB"/>
    <w:rsid w:val="00B34CEC"/>
    <w:rsid w:val="00B408D6"/>
    <w:rsid w:val="00B421BC"/>
    <w:rsid w:val="00B42416"/>
    <w:rsid w:val="00B4264A"/>
    <w:rsid w:val="00B4677A"/>
    <w:rsid w:val="00B46B22"/>
    <w:rsid w:val="00B4700E"/>
    <w:rsid w:val="00B5457D"/>
    <w:rsid w:val="00B56FF2"/>
    <w:rsid w:val="00B571DA"/>
    <w:rsid w:val="00B75AF7"/>
    <w:rsid w:val="00B85683"/>
    <w:rsid w:val="00B85C91"/>
    <w:rsid w:val="00B957A5"/>
    <w:rsid w:val="00B968C8"/>
    <w:rsid w:val="00BA1B97"/>
    <w:rsid w:val="00BA2037"/>
    <w:rsid w:val="00BA5D0B"/>
    <w:rsid w:val="00BB6D3A"/>
    <w:rsid w:val="00BC5829"/>
    <w:rsid w:val="00BD0098"/>
    <w:rsid w:val="00BD64F4"/>
    <w:rsid w:val="00BD731E"/>
    <w:rsid w:val="00BE03EC"/>
    <w:rsid w:val="00BE11C3"/>
    <w:rsid w:val="00BE2D7F"/>
    <w:rsid w:val="00BE322C"/>
    <w:rsid w:val="00BE4FF4"/>
    <w:rsid w:val="00C032B9"/>
    <w:rsid w:val="00C03731"/>
    <w:rsid w:val="00C0380E"/>
    <w:rsid w:val="00C05A60"/>
    <w:rsid w:val="00C16CCB"/>
    <w:rsid w:val="00C20E6D"/>
    <w:rsid w:val="00C318B4"/>
    <w:rsid w:val="00C323A0"/>
    <w:rsid w:val="00C33C8D"/>
    <w:rsid w:val="00C35D0D"/>
    <w:rsid w:val="00C421FF"/>
    <w:rsid w:val="00C44C8C"/>
    <w:rsid w:val="00C501A9"/>
    <w:rsid w:val="00C51A3B"/>
    <w:rsid w:val="00C55651"/>
    <w:rsid w:val="00C56E37"/>
    <w:rsid w:val="00C61F3C"/>
    <w:rsid w:val="00C66C6F"/>
    <w:rsid w:val="00C66E1E"/>
    <w:rsid w:val="00C7023B"/>
    <w:rsid w:val="00C703E7"/>
    <w:rsid w:val="00C70B28"/>
    <w:rsid w:val="00C75A00"/>
    <w:rsid w:val="00C763A7"/>
    <w:rsid w:val="00C8085C"/>
    <w:rsid w:val="00C834A7"/>
    <w:rsid w:val="00C8428E"/>
    <w:rsid w:val="00C859E9"/>
    <w:rsid w:val="00C85CBD"/>
    <w:rsid w:val="00C92740"/>
    <w:rsid w:val="00C94BF8"/>
    <w:rsid w:val="00C95197"/>
    <w:rsid w:val="00C96ECE"/>
    <w:rsid w:val="00C9776A"/>
    <w:rsid w:val="00CA0766"/>
    <w:rsid w:val="00CB0230"/>
    <w:rsid w:val="00CB0FAE"/>
    <w:rsid w:val="00CB18CB"/>
    <w:rsid w:val="00CB329C"/>
    <w:rsid w:val="00CB6BF0"/>
    <w:rsid w:val="00CC7E4F"/>
    <w:rsid w:val="00CD04D0"/>
    <w:rsid w:val="00CD1967"/>
    <w:rsid w:val="00CD5D21"/>
    <w:rsid w:val="00CD7F00"/>
    <w:rsid w:val="00CE31BB"/>
    <w:rsid w:val="00CF22C6"/>
    <w:rsid w:val="00CF78F3"/>
    <w:rsid w:val="00CF7D2C"/>
    <w:rsid w:val="00D00542"/>
    <w:rsid w:val="00D00BC6"/>
    <w:rsid w:val="00D025BB"/>
    <w:rsid w:val="00D04A2C"/>
    <w:rsid w:val="00D06437"/>
    <w:rsid w:val="00D118A0"/>
    <w:rsid w:val="00D12896"/>
    <w:rsid w:val="00D14EEB"/>
    <w:rsid w:val="00D1674A"/>
    <w:rsid w:val="00D16951"/>
    <w:rsid w:val="00D16ECC"/>
    <w:rsid w:val="00D2120F"/>
    <w:rsid w:val="00D21E8A"/>
    <w:rsid w:val="00D23B80"/>
    <w:rsid w:val="00D23D71"/>
    <w:rsid w:val="00D3363A"/>
    <w:rsid w:val="00D37FA1"/>
    <w:rsid w:val="00D4091A"/>
    <w:rsid w:val="00D44218"/>
    <w:rsid w:val="00D5187F"/>
    <w:rsid w:val="00D52D27"/>
    <w:rsid w:val="00D539EF"/>
    <w:rsid w:val="00D579E5"/>
    <w:rsid w:val="00D77E0F"/>
    <w:rsid w:val="00D82679"/>
    <w:rsid w:val="00D829D9"/>
    <w:rsid w:val="00D91945"/>
    <w:rsid w:val="00D97A57"/>
    <w:rsid w:val="00DA0B74"/>
    <w:rsid w:val="00DA2A13"/>
    <w:rsid w:val="00DA3B1E"/>
    <w:rsid w:val="00DA3CB8"/>
    <w:rsid w:val="00DA7730"/>
    <w:rsid w:val="00DB1A1B"/>
    <w:rsid w:val="00DB2621"/>
    <w:rsid w:val="00DC7A6E"/>
    <w:rsid w:val="00DD18F2"/>
    <w:rsid w:val="00DD78BE"/>
    <w:rsid w:val="00DD7DFE"/>
    <w:rsid w:val="00DE1337"/>
    <w:rsid w:val="00DE351D"/>
    <w:rsid w:val="00DE3D51"/>
    <w:rsid w:val="00DE5D39"/>
    <w:rsid w:val="00DF2E17"/>
    <w:rsid w:val="00DF4BFF"/>
    <w:rsid w:val="00DF72A2"/>
    <w:rsid w:val="00E026E4"/>
    <w:rsid w:val="00E05CED"/>
    <w:rsid w:val="00E10625"/>
    <w:rsid w:val="00E112A5"/>
    <w:rsid w:val="00E13311"/>
    <w:rsid w:val="00E23265"/>
    <w:rsid w:val="00E30965"/>
    <w:rsid w:val="00E31E75"/>
    <w:rsid w:val="00E32B48"/>
    <w:rsid w:val="00E331B5"/>
    <w:rsid w:val="00E34059"/>
    <w:rsid w:val="00E348B9"/>
    <w:rsid w:val="00E416B8"/>
    <w:rsid w:val="00E41ECF"/>
    <w:rsid w:val="00E42D2C"/>
    <w:rsid w:val="00E50AC1"/>
    <w:rsid w:val="00E563F2"/>
    <w:rsid w:val="00E56B88"/>
    <w:rsid w:val="00E60381"/>
    <w:rsid w:val="00E6647E"/>
    <w:rsid w:val="00E73E7F"/>
    <w:rsid w:val="00E766CD"/>
    <w:rsid w:val="00E77456"/>
    <w:rsid w:val="00E83AB6"/>
    <w:rsid w:val="00E864EA"/>
    <w:rsid w:val="00E9002D"/>
    <w:rsid w:val="00E9092D"/>
    <w:rsid w:val="00E96FE2"/>
    <w:rsid w:val="00EA30D1"/>
    <w:rsid w:val="00EA71C2"/>
    <w:rsid w:val="00EB1F8B"/>
    <w:rsid w:val="00EB22EB"/>
    <w:rsid w:val="00EB2E32"/>
    <w:rsid w:val="00EB358C"/>
    <w:rsid w:val="00EB4441"/>
    <w:rsid w:val="00EB481A"/>
    <w:rsid w:val="00EB5CE8"/>
    <w:rsid w:val="00EB73D4"/>
    <w:rsid w:val="00EC2F73"/>
    <w:rsid w:val="00EC40B8"/>
    <w:rsid w:val="00EC5E8B"/>
    <w:rsid w:val="00ED1799"/>
    <w:rsid w:val="00EE1E21"/>
    <w:rsid w:val="00EE4E11"/>
    <w:rsid w:val="00EF2BE0"/>
    <w:rsid w:val="00EF4C15"/>
    <w:rsid w:val="00EF5912"/>
    <w:rsid w:val="00EF6D62"/>
    <w:rsid w:val="00F02535"/>
    <w:rsid w:val="00F069AD"/>
    <w:rsid w:val="00F14710"/>
    <w:rsid w:val="00F15900"/>
    <w:rsid w:val="00F21254"/>
    <w:rsid w:val="00F2221E"/>
    <w:rsid w:val="00F2285A"/>
    <w:rsid w:val="00F231A7"/>
    <w:rsid w:val="00F24FC8"/>
    <w:rsid w:val="00F27D0C"/>
    <w:rsid w:val="00F35E63"/>
    <w:rsid w:val="00F43A85"/>
    <w:rsid w:val="00F51EE3"/>
    <w:rsid w:val="00F52D05"/>
    <w:rsid w:val="00F53BFB"/>
    <w:rsid w:val="00F60CAE"/>
    <w:rsid w:val="00F65907"/>
    <w:rsid w:val="00F6592C"/>
    <w:rsid w:val="00F74DB6"/>
    <w:rsid w:val="00F75AEA"/>
    <w:rsid w:val="00F77B75"/>
    <w:rsid w:val="00F85493"/>
    <w:rsid w:val="00F857E9"/>
    <w:rsid w:val="00F86588"/>
    <w:rsid w:val="00F90EEF"/>
    <w:rsid w:val="00F927B7"/>
    <w:rsid w:val="00F94EC9"/>
    <w:rsid w:val="00FA0CC5"/>
    <w:rsid w:val="00FA3DBA"/>
    <w:rsid w:val="00FA4793"/>
    <w:rsid w:val="00FB0365"/>
    <w:rsid w:val="00FB1D99"/>
    <w:rsid w:val="00FB2213"/>
    <w:rsid w:val="00FC1276"/>
    <w:rsid w:val="00FC4758"/>
    <w:rsid w:val="00FD6796"/>
    <w:rsid w:val="00FE2615"/>
    <w:rsid w:val="00FE317F"/>
    <w:rsid w:val="00FE6388"/>
    <w:rsid w:val="00FE7909"/>
    <w:rsid w:val="00FF0F65"/>
    <w:rsid w:val="00FF3E09"/>
    <w:rsid w:val="00FF4BA3"/>
    <w:rsid w:val="00FF4D34"/>
    <w:rsid w:val="00FF5179"/>
    <w:rsid w:val="4F3B6B8E"/>
    <w:rsid w:val="76DF98BF"/>
    <w:rsid w:val="79BED734"/>
    <w:rsid w:val="7BCF642C"/>
    <w:rsid w:val="7BED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BDC027"/>
  <w15:docId w15:val="{097BEA95-F71F-4F43-B995-91920A26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b">
    <w:name w:val="表格内容"/>
    <w:basedOn w:val="a3"/>
    <w:qFormat/>
    <w:pPr>
      <w:suppressLineNumbers/>
      <w:suppressAutoHyphens/>
      <w:jc w:val="left"/>
    </w:pPr>
    <w:rPr>
      <w:sz w:val="24"/>
    </w:rPr>
  </w:style>
  <w:style w:type="character" w:customStyle="1" w:styleId="a4">
    <w:name w:val="正文文本 字符"/>
    <w:basedOn w:val="a0"/>
    <w:link w:val="a3"/>
    <w:uiPriority w:val="99"/>
    <w:semiHidden/>
    <w:qFormat/>
    <w:rPr>
      <w:rFonts w:ascii="Times New Roman" w:eastAsia="宋体" w:hAnsi="Times New Roman" w:cs="Times New Roman"/>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4C687-2EBA-493D-A160-2CC111B7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8</Pages>
  <Words>303</Words>
  <Characters>1728</Characters>
  <Application>Microsoft Office Word</Application>
  <DocSecurity>0</DocSecurity>
  <Lines>14</Lines>
  <Paragraphs>4</Paragraphs>
  <ScaleCrop>false</ScaleCrop>
  <Company>Microsoft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李伟 10.104.96.134</dc:creator>
  <cp:lastModifiedBy>wei he</cp:lastModifiedBy>
  <cp:revision>218</cp:revision>
  <cp:lastPrinted>2021-11-26T07:51:00Z</cp:lastPrinted>
  <dcterms:created xsi:type="dcterms:W3CDTF">2021-08-24T19:54:00Z</dcterms:created>
  <dcterms:modified xsi:type="dcterms:W3CDTF">2021-12-09T08:32:00Z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