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18" w:rsidRDefault="00D95B18" w:rsidP="00D95B18">
      <w:pPr>
        <w:pStyle w:val="155GB"/>
        <w:widowControl w:val="0"/>
        <w:adjustRightInd w:val="0"/>
        <w:snapToGrid w:val="0"/>
        <w:spacing w:line="600" w:lineRule="exact"/>
        <w:ind w:firstLineChars="0" w:firstLine="0"/>
      </w:pPr>
    </w:p>
    <w:p w:rsidR="00D95B18" w:rsidRDefault="00D95B18" w:rsidP="00D95B18">
      <w:pPr>
        <w:pStyle w:val="a3"/>
        <w:widowControl w:val="0"/>
        <w:adjustRightInd w:val="0"/>
        <w:snapToGrid w:val="0"/>
        <w:spacing w:line="600" w:lineRule="exact"/>
      </w:pPr>
      <w:r>
        <w:rPr>
          <w:rFonts w:hint="eastAsia"/>
        </w:rPr>
        <w:t>湖南省实施《城市市容和环境卫生管理条例》</w:t>
      </w:r>
    </w:p>
    <w:p w:rsidR="00D95B18" w:rsidRDefault="00D95B18" w:rsidP="00D95B18">
      <w:pPr>
        <w:pStyle w:val="a3"/>
        <w:widowControl w:val="0"/>
        <w:adjustRightInd w:val="0"/>
        <w:snapToGrid w:val="0"/>
        <w:spacing w:line="600" w:lineRule="exact"/>
      </w:pPr>
      <w:r>
        <w:rPr>
          <w:rFonts w:hint="eastAsia"/>
        </w:rPr>
        <w:t>办</w:t>
      </w:r>
      <w:r>
        <w:rPr>
          <w:rFonts w:hint="eastAsia"/>
        </w:rPr>
        <w:t xml:space="preserve">  </w:t>
      </w:r>
      <w:r>
        <w:rPr>
          <w:rFonts w:hint="eastAsia"/>
        </w:rPr>
        <w:t>法</w:t>
      </w:r>
    </w:p>
    <w:p w:rsidR="00D95B18" w:rsidRDefault="00D95B18" w:rsidP="00D95B18">
      <w:pPr>
        <w:pStyle w:val="155"/>
        <w:widowControl w:val="0"/>
        <w:adjustRightInd w:val="0"/>
        <w:snapToGrid w:val="0"/>
        <w:spacing w:before="0" w:line="600" w:lineRule="exact"/>
        <w:ind w:firstLine="620"/>
        <w:jc w:val="left"/>
      </w:pPr>
      <w:r>
        <w:rPr>
          <w:rFonts w:hint="eastAsia"/>
        </w:rPr>
        <w:t>（</w:t>
      </w:r>
      <w:r>
        <w:t>1996</w:t>
      </w:r>
      <w:r>
        <w:rPr>
          <w:rFonts w:hint="eastAsia"/>
        </w:rPr>
        <w:t>年</w:t>
      </w:r>
      <w:r>
        <w:t>6</w:t>
      </w:r>
      <w:r>
        <w:rPr>
          <w:rFonts w:hint="eastAsia"/>
        </w:rPr>
        <w:t>月</w:t>
      </w:r>
      <w:r>
        <w:t>5</w:t>
      </w:r>
      <w:r>
        <w:rPr>
          <w:rFonts w:hint="eastAsia"/>
        </w:rPr>
        <w:t>日湖南省人民政府令第</w:t>
      </w:r>
      <w:r>
        <w:t>65</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D95B18" w:rsidRPr="00D95B18" w:rsidRDefault="00D95B18" w:rsidP="00D95B18">
      <w:pPr>
        <w:pStyle w:val="2"/>
        <w:spacing w:beforeLines="100" w:before="312" w:afterLines="100" w:after="312" w:line="600" w:lineRule="exact"/>
        <w:jc w:val="center"/>
        <w:rPr>
          <w:rFonts w:ascii="黑体" w:eastAsia="黑体" w:hAnsi="Arial" w:cs="Times New Roman"/>
          <w:b w:val="0"/>
        </w:rPr>
      </w:pPr>
      <w:r w:rsidRPr="00D95B18">
        <w:rPr>
          <w:rFonts w:ascii="黑体" w:eastAsia="黑体" w:hAnsi="Arial" w:cs="Times New Roman" w:hint="eastAsia"/>
          <w:b w:val="0"/>
        </w:rPr>
        <w:t>第一章　总　则</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根据国务院《城市市容和环境卫生管理条例》（以下简称《条例》）的规定，结合我省实际，制定本实施办法。</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在本省城市内，一切单位和个人都必须遵守《条例》和本实施办法。</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省住房城乡建设部门主管全省城市市容和环境卫生工作。　</w:t>
      </w:r>
    </w:p>
    <w:p w:rsidR="00D95B18" w:rsidRDefault="00D95B18" w:rsidP="00D95B18">
      <w:pPr>
        <w:pStyle w:val="155GB"/>
        <w:widowControl w:val="0"/>
        <w:adjustRightInd w:val="0"/>
        <w:snapToGrid w:val="0"/>
        <w:spacing w:line="600" w:lineRule="exact"/>
        <w:ind w:firstLine="620"/>
        <w:jc w:val="both"/>
      </w:pPr>
      <w:r>
        <w:rPr>
          <w:rFonts w:hint="eastAsia"/>
        </w:rPr>
        <w:t>城市人民政府市容环境卫生行政管理部门负责本行政区域内的城市市容和环境卫生管理工作。</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城市人民政府应当采取措施，提高环卫工作人员的工资福利待遇，按照省规定标准核拨环卫事业经费。　　</w:t>
      </w:r>
    </w:p>
    <w:p w:rsidR="00D95B18" w:rsidRDefault="00D95B18" w:rsidP="00D95B18">
      <w:pPr>
        <w:pStyle w:val="155GB"/>
        <w:widowControl w:val="0"/>
        <w:adjustRightInd w:val="0"/>
        <w:snapToGrid w:val="0"/>
        <w:spacing w:line="600" w:lineRule="exact"/>
        <w:ind w:firstLine="620"/>
        <w:jc w:val="both"/>
      </w:pPr>
      <w:r>
        <w:rPr>
          <w:rFonts w:hint="eastAsia"/>
        </w:rPr>
        <w:t>鼓励企业和个人兴办环境卫生服务企业或者兴建环境卫生设施。</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城市人民政府市容环境卫生行政管理部门、科学研究部门，应当加强对市容环境卫生的科学研究，推广先进技术，改进垃圾、粪便的收集、清运和处理手段，提高废弃物综合利用、无害化处理和环境卫生机构化作业的水平。</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广播电视、新闻出版、教育、文化和旅游等部门，应</w:t>
      </w:r>
      <w:r>
        <w:rPr>
          <w:rFonts w:hint="eastAsia"/>
        </w:rPr>
        <w:lastRenderedPageBreak/>
        <w:t>当加强城市市容和环境卫生管理的宣传，增强市民环境卫生文明意识，提高市民的公共卫生道德水平。</w:t>
      </w:r>
    </w:p>
    <w:p w:rsidR="00D95B18" w:rsidRDefault="00D95B18" w:rsidP="00D95B18">
      <w:pPr>
        <w:pStyle w:val="155GB"/>
        <w:widowControl w:val="0"/>
        <w:adjustRightInd w:val="0"/>
        <w:snapToGrid w:val="0"/>
        <w:spacing w:line="600" w:lineRule="exact"/>
        <w:ind w:firstLine="620"/>
        <w:jc w:val="both"/>
      </w:pPr>
      <w:r>
        <w:rPr>
          <w:rFonts w:hint="eastAsia"/>
        </w:rPr>
        <w:t>机场、码头、车站及其他公共娱乐场所、集贸市场、大型商场等人流密集的地方，其管理和经营单位应当做好市容环境卫生的宣传教育工作。</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任何单位和个人，都有维护和改善城市市容和环境卫生的义务。</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对贯彻执行《条例》和本实施办法，在维护、管理或者改善城市市容和环境卫生工作中作出显著成绩的单位、个人，由城市人民政府或者有关部门给予表彰、奖励。</w:t>
      </w:r>
    </w:p>
    <w:p w:rsidR="00D95B18" w:rsidRPr="00D95B18" w:rsidRDefault="00D95B18" w:rsidP="00D95B18">
      <w:pPr>
        <w:pStyle w:val="2"/>
        <w:spacing w:beforeLines="100" w:before="312" w:afterLines="100" w:after="312" w:line="600" w:lineRule="exact"/>
        <w:jc w:val="center"/>
        <w:rPr>
          <w:rFonts w:ascii="黑体" w:eastAsia="黑体" w:hAnsi="Arial" w:cs="Times New Roman"/>
          <w:b w:val="0"/>
        </w:rPr>
      </w:pPr>
      <w:r w:rsidRPr="00D95B18">
        <w:rPr>
          <w:rFonts w:ascii="黑体" w:eastAsia="黑体" w:hAnsi="Arial" w:cs="Times New Roman" w:hint="eastAsia"/>
          <w:b w:val="0"/>
        </w:rPr>
        <w:t>第二章　城市市容管理</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城市内的建筑物、构筑物，应当保持外型完好、整洁、美观。经国家和省市确定的纪念建筑物和古建筑物，应当保持原有风貌特色。新建、扩建、改建的建筑物的造型和外部装饰，应当符合国家规定的城市容貌标准，与环境相协调。临街建筑物，应当定期进行粉刷、油饰和清洗；残破的，应当及时修整或者拆除。</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城市内的道路、排水、环卫、交通、照明、人防、电力、电信、消防等公用设施，应当符合国家规定的城市容貌标准，保持完好、整洁。破损、残缺、塌陷的，由管理单位或者市政管理等部门在规定的期限内修复、更换。</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任何单位和个人未经批准，不得在城市建筑物、构筑物和市政公用设施或者树木、电杆上张贴、涂写、刻画和张挂物</w:t>
      </w:r>
      <w:r>
        <w:rPr>
          <w:rFonts w:hint="eastAsia"/>
        </w:rPr>
        <w:lastRenderedPageBreak/>
        <w:t xml:space="preserve">品。广告、宣传品等应当设置或者张贴在指定的位置，不得擅自在城区设置或者散发。　　</w:t>
      </w:r>
    </w:p>
    <w:p w:rsidR="00D95B18" w:rsidRDefault="00D95B18" w:rsidP="00D95B18">
      <w:pPr>
        <w:pStyle w:val="155GB"/>
        <w:widowControl w:val="0"/>
        <w:adjustRightInd w:val="0"/>
        <w:snapToGrid w:val="0"/>
        <w:spacing w:line="600" w:lineRule="exact"/>
        <w:ind w:firstLine="620"/>
        <w:jc w:val="both"/>
      </w:pPr>
      <w:r>
        <w:rPr>
          <w:rFonts w:hint="eastAsia"/>
        </w:rPr>
        <w:t>经批准设置的张贴栏、广告栏（牌）、宣传栏（画）、画廊、标语牌、招牌、标志牌、橱窗、横幅等，应当符合观瞻的要求，并使用标准化字、词，过时、破旧、残缺或者内容不健康的，应当及时更换或者清除。</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城市街道树木、绿篱、花坛、草坪、建筑小品、雕塑和喷泉等设施，应当经常维护、修剪，保持美观、整洁。</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城市人民政府确定的主要街道的大中小学校门前，禁止摆摊设点。公共场所和其他街道经有关部门批准摆设的摊点，必须在指定位置营业，产生的废弃物应当随时扫除，保持场地整洁。经营瓜果、盒饭、冷饮食品的，必须备置垃圾容器。</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在市区内运行的交通运输工具，应当保持外型整洁、美观，禁止乱停、乱放。禁止客运车上的司乘人员和乘客向车外抛弃、倾扫废弃物；货运车辆运输液体或者散装货物，应当密封包扎，覆盖严实，避免泄漏、抛撒；进城的畜力车辆和牲畜，应当配带粪兜与清扫工具，对撒落的草料和畜粪，必须及时清除。　　</w:t>
      </w:r>
    </w:p>
    <w:p w:rsidR="00D95B18" w:rsidRDefault="00D95B18" w:rsidP="00D95B18">
      <w:pPr>
        <w:pStyle w:val="155GB"/>
        <w:widowControl w:val="0"/>
        <w:adjustRightInd w:val="0"/>
        <w:snapToGrid w:val="0"/>
        <w:spacing w:line="600" w:lineRule="exact"/>
        <w:ind w:firstLine="620"/>
        <w:jc w:val="both"/>
      </w:pPr>
      <w:r>
        <w:rPr>
          <w:rFonts w:hint="eastAsia"/>
        </w:rPr>
        <w:t>符合国家规定的城市设立进城车辆清洗站，必须报省人民政府批准。</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市区内各类施工场地的施工车辆，应当按照城市市容环境卫生行政管理部门指定的路线、时间行驶。渣土必须及时清运，并按指定的地点倾倒，防止渣土、沙石等沿途撒落；施工的泥浆水，必须沉淀后排入下水道；建筑材料应当堆放在护栏围挡内，</w:t>
      </w:r>
      <w:r>
        <w:rPr>
          <w:rFonts w:hint="eastAsia"/>
        </w:rPr>
        <w:lastRenderedPageBreak/>
        <w:t>围挡必须符合国家规定的要求。</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在市区破路施工、敷设或者维修管线、架设电杆、维修道路和沟渠，必须经市政管理部门同意，由公安机关办理有关手续。作业的单位和个人应当及时清除施工余土和杂物。竣工后按规定期限恢复路面原状。　　</w:t>
      </w:r>
    </w:p>
    <w:p w:rsidR="00D95B18" w:rsidRDefault="00D95B18" w:rsidP="00D95B18">
      <w:pPr>
        <w:pStyle w:val="155GB"/>
        <w:widowControl w:val="0"/>
        <w:adjustRightInd w:val="0"/>
        <w:snapToGrid w:val="0"/>
        <w:spacing w:line="600" w:lineRule="exact"/>
        <w:ind w:firstLine="620"/>
        <w:jc w:val="both"/>
      </w:pPr>
      <w:r>
        <w:rPr>
          <w:rFonts w:hint="eastAsia"/>
        </w:rPr>
        <w:t>市政部门疏浚沟渠的污泥，应当及时清运。</w:t>
      </w:r>
    </w:p>
    <w:p w:rsidR="00D95B18" w:rsidRPr="00D95B18" w:rsidRDefault="00D95B18" w:rsidP="00D95B18">
      <w:pPr>
        <w:pStyle w:val="2"/>
        <w:spacing w:beforeLines="100" w:before="312" w:afterLines="100" w:after="312" w:line="600" w:lineRule="exact"/>
        <w:jc w:val="center"/>
        <w:rPr>
          <w:rFonts w:ascii="黑体" w:eastAsia="黑体" w:hAnsi="Arial" w:cs="Times New Roman"/>
          <w:b w:val="0"/>
        </w:rPr>
      </w:pPr>
      <w:r w:rsidRPr="00D95B18">
        <w:rPr>
          <w:rFonts w:ascii="黑体" w:eastAsia="黑体" w:hAnsi="Arial" w:cs="Times New Roman" w:hint="eastAsia"/>
          <w:b w:val="0"/>
        </w:rPr>
        <w:t>第三章　城市环境卫生管理</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城市环境卫生设施，应当统一规划，合理布局，符合国家规定的城市环境卫生设施设置标准，并与主体工程同步设计、同步施工、同步交付使用。</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城市人民政府市容环境卫生行政管理部门应当根据城市环境卫生专业规划和标准，建设、改造或者支持有关单位建设、改造公共厕所、垃圾站、废物箱等环境卫生设施。经批准定点建设的环境卫生设施，任何单位和个人不得破坏或者擅自拆除。</w:t>
      </w:r>
    </w:p>
    <w:p w:rsidR="00D95B18" w:rsidRDefault="00D95B18" w:rsidP="00D95B18">
      <w:pPr>
        <w:pStyle w:val="155GB"/>
        <w:widowControl w:val="0"/>
        <w:adjustRightInd w:val="0"/>
        <w:snapToGrid w:val="0"/>
        <w:spacing w:line="600" w:lineRule="exact"/>
        <w:ind w:firstLine="620"/>
        <w:jc w:val="both"/>
      </w:pPr>
      <w:r>
        <w:rPr>
          <w:rFonts w:hint="eastAsia"/>
        </w:rPr>
        <w:t>城市大中型商店（场）、市场、饭店、旅游景点、车站、港口等公共场所，其经营管理单位应当配套建设对外开放使用的公共厕所。</w:t>
      </w:r>
    </w:p>
    <w:p w:rsidR="00D95B18" w:rsidRDefault="00D95B18" w:rsidP="00D95B18">
      <w:pPr>
        <w:pStyle w:val="155GB"/>
        <w:widowControl w:val="0"/>
        <w:adjustRightInd w:val="0"/>
        <w:snapToGrid w:val="0"/>
        <w:spacing w:line="600" w:lineRule="exact"/>
        <w:ind w:firstLine="620"/>
        <w:jc w:val="both"/>
      </w:pPr>
      <w:r>
        <w:rPr>
          <w:rFonts w:hint="eastAsia"/>
        </w:rPr>
        <w:t>城市公共厕所和单位对外开放的公用厕所，由所属单位按照《城市公厕管理办法》进行管理。</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市区垃圾应当按照城市市容环境卫生行政管理部门或者生态环境部门指定的地点倾倒，并采取措施，防止垃圾沿途撒落。　　</w:t>
      </w:r>
    </w:p>
    <w:p w:rsidR="00D95B18" w:rsidRDefault="00D95B18" w:rsidP="00D95B18">
      <w:pPr>
        <w:pStyle w:val="155GB"/>
        <w:widowControl w:val="0"/>
        <w:adjustRightInd w:val="0"/>
        <w:snapToGrid w:val="0"/>
        <w:spacing w:line="600" w:lineRule="exact"/>
        <w:ind w:firstLine="620"/>
        <w:jc w:val="both"/>
      </w:pPr>
      <w:r>
        <w:rPr>
          <w:rFonts w:hint="eastAsia"/>
        </w:rPr>
        <w:lastRenderedPageBreak/>
        <w:t>单位自设的垃圾站的垃圾应当及时清运，防止污染周围环境。</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城市环境卫生清扫保洁职责分工：　　</w:t>
      </w:r>
    </w:p>
    <w:p w:rsidR="00D95B18" w:rsidRDefault="00D95B18" w:rsidP="00D95B18">
      <w:pPr>
        <w:pStyle w:val="155GB"/>
        <w:widowControl w:val="0"/>
        <w:adjustRightInd w:val="0"/>
        <w:snapToGrid w:val="0"/>
        <w:spacing w:line="600" w:lineRule="exact"/>
        <w:ind w:firstLine="620"/>
        <w:jc w:val="both"/>
      </w:pPr>
      <w:r>
        <w:rPr>
          <w:rFonts w:hint="eastAsia"/>
        </w:rPr>
        <w:t>（一）主要街道、公共广场和公共水域由城市市容环境卫生行政管理部门所辖的作业单位负责；</w:t>
      </w:r>
    </w:p>
    <w:p w:rsidR="00D95B18" w:rsidRDefault="00D95B18" w:rsidP="00D95B18">
      <w:pPr>
        <w:pStyle w:val="155GB"/>
        <w:widowControl w:val="0"/>
        <w:adjustRightInd w:val="0"/>
        <w:snapToGrid w:val="0"/>
        <w:spacing w:line="600" w:lineRule="exact"/>
        <w:ind w:firstLine="620"/>
        <w:jc w:val="both"/>
      </w:pPr>
      <w:r>
        <w:rPr>
          <w:rFonts w:hint="eastAsia"/>
        </w:rPr>
        <w:t>（二）其他街巷、住宅区通道和房前屋后、空坪隙地，由镇人民政府或者街道办事处、居民委员会负责；</w:t>
      </w:r>
    </w:p>
    <w:p w:rsidR="00D95B18" w:rsidRDefault="00D95B18" w:rsidP="00D95B18">
      <w:pPr>
        <w:pStyle w:val="155GB"/>
        <w:widowControl w:val="0"/>
        <w:adjustRightInd w:val="0"/>
        <w:snapToGrid w:val="0"/>
        <w:spacing w:line="600" w:lineRule="exact"/>
        <w:ind w:firstLine="620"/>
        <w:jc w:val="both"/>
      </w:pPr>
      <w:r>
        <w:rPr>
          <w:rFonts w:hint="eastAsia"/>
        </w:rPr>
        <w:t>（三）飞机场、火车站、汽车站、港口、码头、停车场、文化娱乐和体育场（馆）等场所，由经营、管理单位负责；</w:t>
      </w:r>
    </w:p>
    <w:p w:rsidR="00D95B18" w:rsidRDefault="00D95B18" w:rsidP="00D95B18">
      <w:pPr>
        <w:pStyle w:val="155GB"/>
        <w:widowControl w:val="0"/>
        <w:adjustRightInd w:val="0"/>
        <w:snapToGrid w:val="0"/>
        <w:spacing w:line="600" w:lineRule="exact"/>
        <w:ind w:firstLine="620"/>
        <w:jc w:val="both"/>
      </w:pPr>
      <w:r>
        <w:rPr>
          <w:rFonts w:hint="eastAsia"/>
        </w:rPr>
        <w:t>（四）公园、绿化带、花坛草坪由园林绿化部门或者产权单位负责；</w:t>
      </w:r>
    </w:p>
    <w:p w:rsidR="00D95B18" w:rsidRDefault="00D95B18" w:rsidP="00D95B18">
      <w:pPr>
        <w:pStyle w:val="155GB"/>
        <w:widowControl w:val="0"/>
        <w:adjustRightInd w:val="0"/>
        <w:snapToGrid w:val="0"/>
        <w:spacing w:line="600" w:lineRule="exact"/>
        <w:ind w:firstLine="620"/>
        <w:jc w:val="both"/>
      </w:pPr>
      <w:r>
        <w:rPr>
          <w:rFonts w:hint="eastAsia"/>
        </w:rPr>
        <w:t>（五）集贸市场和临时性集市交易场所，由主办单位负责；</w:t>
      </w:r>
    </w:p>
    <w:p w:rsidR="00D95B18" w:rsidRDefault="00D95B18" w:rsidP="00D95B18">
      <w:pPr>
        <w:pStyle w:val="155GB"/>
        <w:widowControl w:val="0"/>
        <w:adjustRightInd w:val="0"/>
        <w:snapToGrid w:val="0"/>
        <w:spacing w:line="600" w:lineRule="exact"/>
        <w:ind w:firstLine="620"/>
        <w:jc w:val="both"/>
      </w:pPr>
      <w:r>
        <w:rPr>
          <w:rFonts w:hint="eastAsia"/>
        </w:rPr>
        <w:t>（六）各类摊点，由从业者负责；</w:t>
      </w:r>
    </w:p>
    <w:p w:rsidR="00D95B18" w:rsidRDefault="00D95B18" w:rsidP="00D95B18">
      <w:pPr>
        <w:pStyle w:val="155GB"/>
        <w:widowControl w:val="0"/>
        <w:adjustRightInd w:val="0"/>
        <w:snapToGrid w:val="0"/>
        <w:spacing w:line="600" w:lineRule="exact"/>
        <w:ind w:firstLine="620"/>
        <w:jc w:val="both"/>
      </w:pPr>
      <w:r>
        <w:rPr>
          <w:rFonts w:hint="eastAsia"/>
        </w:rPr>
        <w:t>（七）机关、团体、部队、企事业单位及其住宅区，按照划分的责任区负责；</w:t>
      </w:r>
    </w:p>
    <w:p w:rsidR="00D95B18" w:rsidRDefault="00D95B18" w:rsidP="00D95B18">
      <w:pPr>
        <w:pStyle w:val="155GB"/>
        <w:widowControl w:val="0"/>
        <w:adjustRightInd w:val="0"/>
        <w:snapToGrid w:val="0"/>
        <w:spacing w:line="600" w:lineRule="exact"/>
        <w:ind w:firstLine="620"/>
        <w:jc w:val="both"/>
      </w:pPr>
      <w:r>
        <w:rPr>
          <w:rFonts w:hint="eastAsia"/>
        </w:rPr>
        <w:t>（八）城市的各类开发区、风景名胜区，由其管理机构负责；</w:t>
      </w:r>
    </w:p>
    <w:p w:rsidR="00D95B18" w:rsidRDefault="00D95B18" w:rsidP="00D95B18">
      <w:pPr>
        <w:pStyle w:val="155GB"/>
        <w:widowControl w:val="0"/>
        <w:adjustRightInd w:val="0"/>
        <w:snapToGrid w:val="0"/>
        <w:spacing w:line="600" w:lineRule="exact"/>
        <w:ind w:firstLine="620"/>
        <w:jc w:val="both"/>
      </w:pPr>
      <w:r>
        <w:rPr>
          <w:rFonts w:hint="eastAsia"/>
        </w:rPr>
        <w:t>（九）经批准拍卖或者委托给企业经营、管理的城市市政和环境卫生设施，由经营、管理单位负责。</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环境卫生服务企业的资质审查，由住房城乡建设部门负责，具体办法由省住房城乡建设部门根据国家有关规定制定。</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公民应当爱护公共环境卫生。城市市区内，禁止随地便溺、吐痰；禁止乱扔果皮、纸屑、烟头等杂物；禁止乱倒垃圾、粪便和污水；禁止沿途燃放鞭炮和抛撒冥纸；禁止在街道、广场等公共场所焚烧树叶、枯草。</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lastRenderedPageBreak/>
        <w:t>第二十三条</w:t>
      </w:r>
      <w:r>
        <w:rPr>
          <w:rFonts w:hint="eastAsia"/>
        </w:rPr>
        <w:t xml:space="preserve">　在按国家行政建制设立的市的市区内，因教学、科研以及其他特殊需要饲养家禽家畜的，应当经其所在地城市人民政府市容环境卫生等有关部门批准，并实行圈养。　　</w:t>
      </w:r>
    </w:p>
    <w:p w:rsidR="00D95B18" w:rsidRDefault="00D95B18" w:rsidP="00D95B18">
      <w:pPr>
        <w:pStyle w:val="155GB"/>
        <w:widowControl w:val="0"/>
        <w:adjustRightInd w:val="0"/>
        <w:snapToGrid w:val="0"/>
        <w:spacing w:line="600" w:lineRule="exact"/>
        <w:ind w:firstLine="620"/>
        <w:jc w:val="both"/>
      </w:pPr>
      <w:r>
        <w:rPr>
          <w:rFonts w:hint="eastAsia"/>
        </w:rPr>
        <w:t>城市市区内，禁止擅自设置屠宰点。</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工厂、医院和教学、科研等单位的有害、有毒废弃物，必须按照有关规定进行无害化处理。严禁任意排放、倾倒。</w:t>
      </w:r>
    </w:p>
    <w:p w:rsidR="00D95B18" w:rsidRPr="00D95B18" w:rsidRDefault="00D95B18" w:rsidP="00D95B18">
      <w:pPr>
        <w:pStyle w:val="2"/>
        <w:spacing w:beforeLines="100" w:before="312" w:afterLines="100" w:after="312" w:line="600" w:lineRule="exact"/>
        <w:jc w:val="center"/>
        <w:rPr>
          <w:rFonts w:ascii="黑体" w:eastAsia="黑体" w:hAnsi="Arial" w:cs="Times New Roman"/>
          <w:b w:val="0"/>
        </w:rPr>
      </w:pPr>
      <w:bookmarkStart w:id="0" w:name="_GoBack"/>
      <w:r w:rsidRPr="00D95B18">
        <w:rPr>
          <w:rFonts w:ascii="黑体" w:eastAsia="黑体" w:hAnsi="Arial" w:cs="Times New Roman" w:hint="eastAsia"/>
          <w:b w:val="0"/>
        </w:rPr>
        <w:t>第四章　罚　则</w:t>
      </w:r>
    </w:p>
    <w:bookmarkEnd w:id="0"/>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有《条例》第三十四条所列行为之一，应当给予罚款处罚的，其罚款额度为</w:t>
      </w:r>
      <w:r>
        <w:t>5</w:t>
      </w:r>
      <w:r>
        <w:rPr>
          <w:rFonts w:hint="eastAsia"/>
        </w:rPr>
        <w:t>元以上</w:t>
      </w:r>
      <w:r>
        <w:t>100</w:t>
      </w:r>
      <w:r>
        <w:rPr>
          <w:rFonts w:hint="eastAsia"/>
        </w:rPr>
        <w:t>元以下。</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有《条例》第三十五条行为，应当给予罚款处罚的，其罚款额度为</w:t>
      </w:r>
      <w:r>
        <w:t>50</w:t>
      </w:r>
      <w:r>
        <w:rPr>
          <w:rFonts w:hint="eastAsia"/>
        </w:rPr>
        <w:t>元以上</w:t>
      </w:r>
      <w:r>
        <w:t>200</w:t>
      </w:r>
      <w:r>
        <w:rPr>
          <w:rFonts w:hint="eastAsia"/>
        </w:rPr>
        <w:t>元以下。</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有《条例》第三十六条所列行为之一，应当给予罚款处罚的，其罚款额度为</w:t>
      </w:r>
      <w:r>
        <w:t>100</w:t>
      </w:r>
      <w:r>
        <w:rPr>
          <w:rFonts w:hint="eastAsia"/>
        </w:rPr>
        <w:t>元以上</w:t>
      </w:r>
      <w:r>
        <w:t>1000</w:t>
      </w:r>
      <w:r>
        <w:rPr>
          <w:rFonts w:hint="eastAsia"/>
        </w:rPr>
        <w:t>元以下。</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有《条例》第三十七条行为，应当给予罚款处罚的，其罚款额度为</w:t>
      </w:r>
      <w:r>
        <w:t>1000</w:t>
      </w:r>
      <w:r>
        <w:rPr>
          <w:rFonts w:hint="eastAsia"/>
        </w:rPr>
        <w:t>元以上</w:t>
      </w:r>
      <w:r>
        <w:t>10000</w:t>
      </w:r>
      <w:r>
        <w:rPr>
          <w:rFonts w:hint="eastAsia"/>
        </w:rPr>
        <w:t>元以下。</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有《条例》第三十八条行为，应当给予罚款处罚的，其罚款额度为</w:t>
      </w:r>
      <w:r>
        <w:t>50</w:t>
      </w:r>
      <w:r>
        <w:rPr>
          <w:rFonts w:hint="eastAsia"/>
        </w:rPr>
        <w:t>元以上</w:t>
      </w:r>
      <w:r>
        <w:t>1000</w:t>
      </w:r>
      <w:r>
        <w:rPr>
          <w:rFonts w:hint="eastAsia"/>
        </w:rPr>
        <w:t>元以下；不能恢复原状的，按照被损坏设施的实际造价赔偿。</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违反本实施办法规定，由城市市容环境卫生行政管理部门或者法规授权的部门责令改正。有下列（一）至（六）项行为的，可以并处</w:t>
      </w:r>
      <w:r>
        <w:t>5</w:t>
      </w:r>
      <w:r>
        <w:rPr>
          <w:rFonts w:hint="eastAsia"/>
        </w:rPr>
        <w:t>元以上</w:t>
      </w:r>
      <w:r>
        <w:t>100</w:t>
      </w:r>
      <w:r>
        <w:rPr>
          <w:rFonts w:hint="eastAsia"/>
        </w:rPr>
        <w:t>元以下的罚款；有下列（七）至（十一）项行为的，可以并处</w:t>
      </w:r>
      <w:r>
        <w:t>100</w:t>
      </w:r>
      <w:r>
        <w:rPr>
          <w:rFonts w:hint="eastAsia"/>
        </w:rPr>
        <w:t>元以上</w:t>
      </w:r>
      <w:r>
        <w:t>3000</w:t>
      </w:r>
      <w:r>
        <w:rPr>
          <w:rFonts w:hint="eastAsia"/>
        </w:rPr>
        <w:t xml:space="preserve">元以下的罚款。　</w:t>
      </w:r>
    </w:p>
    <w:p w:rsidR="00D95B18" w:rsidRDefault="00D95B18" w:rsidP="00D95B18">
      <w:pPr>
        <w:pStyle w:val="155GB"/>
        <w:widowControl w:val="0"/>
        <w:adjustRightInd w:val="0"/>
        <w:snapToGrid w:val="0"/>
        <w:spacing w:line="600" w:lineRule="exact"/>
        <w:ind w:firstLine="620"/>
        <w:jc w:val="both"/>
      </w:pPr>
      <w:r>
        <w:rPr>
          <w:rFonts w:hint="eastAsia"/>
        </w:rPr>
        <w:lastRenderedPageBreak/>
        <w:t>（一）擅自在电杆上张贴、涂写、刻画和张挂物品的；</w:t>
      </w:r>
    </w:p>
    <w:p w:rsidR="00D95B18" w:rsidRDefault="00D95B18" w:rsidP="00D95B18">
      <w:pPr>
        <w:pStyle w:val="155GB"/>
        <w:widowControl w:val="0"/>
        <w:adjustRightInd w:val="0"/>
        <w:snapToGrid w:val="0"/>
        <w:spacing w:line="600" w:lineRule="exact"/>
        <w:ind w:firstLine="620"/>
        <w:jc w:val="both"/>
      </w:pPr>
      <w:r>
        <w:rPr>
          <w:rFonts w:hint="eastAsia"/>
        </w:rPr>
        <w:t>（二）擅自在市区散发广告、宣传品，影响市容和环境卫生的；</w:t>
      </w:r>
    </w:p>
    <w:p w:rsidR="00D95B18" w:rsidRDefault="00D95B18" w:rsidP="00D95B18">
      <w:pPr>
        <w:pStyle w:val="155GB"/>
        <w:widowControl w:val="0"/>
        <w:adjustRightInd w:val="0"/>
        <w:snapToGrid w:val="0"/>
        <w:spacing w:line="600" w:lineRule="exact"/>
        <w:ind w:firstLine="620"/>
        <w:jc w:val="both"/>
      </w:pPr>
      <w:r>
        <w:rPr>
          <w:rFonts w:hint="eastAsia"/>
        </w:rPr>
        <w:t>（三）建筑材料等堆放在护栏围挡外的；</w:t>
      </w:r>
    </w:p>
    <w:p w:rsidR="00D95B18" w:rsidRDefault="00D95B18" w:rsidP="00D95B18">
      <w:pPr>
        <w:pStyle w:val="155GB"/>
        <w:widowControl w:val="0"/>
        <w:adjustRightInd w:val="0"/>
        <w:snapToGrid w:val="0"/>
        <w:spacing w:line="600" w:lineRule="exact"/>
        <w:ind w:firstLine="620"/>
        <w:jc w:val="both"/>
      </w:pPr>
      <w:r>
        <w:rPr>
          <w:rFonts w:hint="eastAsia"/>
        </w:rPr>
        <w:t>（四）在市区乱倒垃圾、粪便、污水或者沿途燃放鞭炮、抛撒冥纸的；</w:t>
      </w:r>
    </w:p>
    <w:p w:rsidR="00D95B18" w:rsidRDefault="00D95B18" w:rsidP="00D95B18">
      <w:pPr>
        <w:pStyle w:val="155GB"/>
        <w:widowControl w:val="0"/>
        <w:adjustRightInd w:val="0"/>
        <w:snapToGrid w:val="0"/>
        <w:spacing w:line="600" w:lineRule="exact"/>
        <w:ind w:firstLine="620"/>
        <w:jc w:val="both"/>
      </w:pPr>
      <w:r>
        <w:rPr>
          <w:rFonts w:hint="eastAsia"/>
        </w:rPr>
        <w:t>（五）在街道、广场等公共场所焚烧树叶、枯草的；</w:t>
      </w:r>
    </w:p>
    <w:p w:rsidR="00D95B18" w:rsidRDefault="00D95B18" w:rsidP="00D95B18">
      <w:pPr>
        <w:pStyle w:val="155GB"/>
        <w:widowControl w:val="0"/>
        <w:adjustRightInd w:val="0"/>
        <w:snapToGrid w:val="0"/>
        <w:spacing w:line="600" w:lineRule="exact"/>
        <w:ind w:firstLine="620"/>
        <w:jc w:val="both"/>
      </w:pPr>
      <w:r>
        <w:rPr>
          <w:rFonts w:hint="eastAsia"/>
        </w:rPr>
        <w:t>（六）乱停、乱放交通运输工具，影响城市市容的；</w:t>
      </w:r>
    </w:p>
    <w:p w:rsidR="00D95B18" w:rsidRDefault="00D95B18" w:rsidP="00D95B18">
      <w:pPr>
        <w:pStyle w:val="155GB"/>
        <w:widowControl w:val="0"/>
        <w:adjustRightInd w:val="0"/>
        <w:snapToGrid w:val="0"/>
        <w:spacing w:line="600" w:lineRule="exact"/>
        <w:ind w:firstLine="620"/>
        <w:jc w:val="both"/>
      </w:pPr>
      <w:r>
        <w:rPr>
          <w:rFonts w:hint="eastAsia"/>
        </w:rPr>
        <w:t>（七）擅自摆设摊点，影响市容和环境卫生的；</w:t>
      </w:r>
    </w:p>
    <w:p w:rsidR="00D95B18" w:rsidRDefault="00D95B18" w:rsidP="00D95B18">
      <w:pPr>
        <w:pStyle w:val="155GB"/>
        <w:widowControl w:val="0"/>
        <w:adjustRightInd w:val="0"/>
        <w:snapToGrid w:val="0"/>
        <w:spacing w:line="600" w:lineRule="exact"/>
        <w:ind w:firstLine="620"/>
        <w:jc w:val="both"/>
      </w:pPr>
      <w:r>
        <w:rPr>
          <w:rFonts w:hint="eastAsia"/>
        </w:rPr>
        <w:t>（八）向车外抛弃、倾扫废弃物，影响市容和环境卫生的；</w:t>
      </w:r>
    </w:p>
    <w:p w:rsidR="00D95B18" w:rsidRDefault="00D95B18" w:rsidP="00D95B18">
      <w:pPr>
        <w:pStyle w:val="155GB"/>
        <w:widowControl w:val="0"/>
        <w:adjustRightInd w:val="0"/>
        <w:snapToGrid w:val="0"/>
        <w:spacing w:line="600" w:lineRule="exact"/>
        <w:ind w:firstLine="620"/>
        <w:jc w:val="both"/>
      </w:pPr>
      <w:r>
        <w:rPr>
          <w:rFonts w:hint="eastAsia"/>
        </w:rPr>
        <w:t>（九）施工场地的施工车辆不按指定的路线、时间行驶，不按指定地点倾倒渣土，或者渣土、沙石等沿途撒落，影响市容和环境卫生的；</w:t>
      </w:r>
    </w:p>
    <w:p w:rsidR="00D95B18" w:rsidRDefault="00D95B18" w:rsidP="00D95B18">
      <w:pPr>
        <w:pStyle w:val="155GB"/>
        <w:widowControl w:val="0"/>
        <w:adjustRightInd w:val="0"/>
        <w:snapToGrid w:val="0"/>
        <w:spacing w:line="600" w:lineRule="exact"/>
        <w:ind w:firstLine="620"/>
        <w:jc w:val="both"/>
      </w:pPr>
      <w:r>
        <w:rPr>
          <w:rFonts w:hint="eastAsia"/>
        </w:rPr>
        <w:t>（十）施工场地的泥浆水未沉淀排入下水道的；</w:t>
      </w:r>
    </w:p>
    <w:p w:rsidR="00D95B18" w:rsidRDefault="00D95B18" w:rsidP="00D95B18">
      <w:pPr>
        <w:pStyle w:val="155GB"/>
        <w:widowControl w:val="0"/>
        <w:adjustRightInd w:val="0"/>
        <w:snapToGrid w:val="0"/>
        <w:spacing w:line="600" w:lineRule="exact"/>
        <w:ind w:firstLine="620"/>
        <w:jc w:val="both"/>
      </w:pPr>
      <w:r>
        <w:rPr>
          <w:rFonts w:hint="eastAsia"/>
        </w:rPr>
        <w:t>（十一）在市区内擅自设置屠宰点，影响市容和环境卫生的。</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当事人对行政处罚决定不服的，可以依照《中华人民共和国行政复议法》和《中华人民共和国行政诉讼法》的规定，申请行政复议或者向人民法院提起诉讼。</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城市市容环境卫生管理、执法人员在城市市容环境卫生管理过程中滥用职权、徇私舞弊、玩忽职守的，由其所在单位或者上级主管机关给予行政处分；构成犯罪的，依法追究刑事责任。</w:t>
      </w:r>
    </w:p>
    <w:p w:rsidR="00D95B18" w:rsidRDefault="00D95B18" w:rsidP="00D95B18">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本实施办法自发布之日起施行。</w:t>
      </w:r>
    </w:p>
    <w:p w:rsidR="00B9505F" w:rsidRPr="00D95B18" w:rsidRDefault="00B9505F" w:rsidP="00D95B18">
      <w:pPr>
        <w:adjustRightInd w:val="0"/>
        <w:snapToGrid w:val="0"/>
        <w:spacing w:line="600" w:lineRule="exact"/>
        <w:rPr>
          <w:rFonts w:hint="eastAsia"/>
        </w:rPr>
      </w:pPr>
    </w:p>
    <w:sectPr w:rsidR="00B9505F" w:rsidRPr="00D95B18"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D95B18" w:rsidRPr="00D95B18">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D95B18" w:rsidRPr="00D95B18">
          <w:rPr>
            <w:rFonts w:ascii="Times New Roman" w:eastAsia="仿宋_GB2312" w:hAnsi="Times New Roman"/>
            <w:noProof/>
            <w:sz w:val="28"/>
            <w:szCs w:val="28"/>
            <w:lang w:val="zh-CN"/>
          </w:rPr>
          <w:t>5</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95296"/>
    <w:rsid w:val="000C0C39"/>
    <w:rsid w:val="000C28D7"/>
    <w:rsid w:val="000E372E"/>
    <w:rsid w:val="000E69D7"/>
    <w:rsid w:val="00120D70"/>
    <w:rsid w:val="00141574"/>
    <w:rsid w:val="00145CA2"/>
    <w:rsid w:val="001A3BD8"/>
    <w:rsid w:val="00202DFB"/>
    <w:rsid w:val="002302B9"/>
    <w:rsid w:val="00240D1D"/>
    <w:rsid w:val="00244DCE"/>
    <w:rsid w:val="0027698B"/>
    <w:rsid w:val="00285E47"/>
    <w:rsid w:val="00292FBF"/>
    <w:rsid w:val="002B1F7C"/>
    <w:rsid w:val="002E3589"/>
    <w:rsid w:val="002F74EA"/>
    <w:rsid w:val="0030549A"/>
    <w:rsid w:val="00380DC2"/>
    <w:rsid w:val="00395E70"/>
    <w:rsid w:val="003C76E2"/>
    <w:rsid w:val="003D3A0D"/>
    <w:rsid w:val="003E0F6D"/>
    <w:rsid w:val="0045318C"/>
    <w:rsid w:val="00494B9C"/>
    <w:rsid w:val="004A204D"/>
    <w:rsid w:val="004B7672"/>
    <w:rsid w:val="004B7E2B"/>
    <w:rsid w:val="004C5226"/>
    <w:rsid w:val="004D1C1B"/>
    <w:rsid w:val="005B11FC"/>
    <w:rsid w:val="005F2AF8"/>
    <w:rsid w:val="00623B16"/>
    <w:rsid w:val="00626D85"/>
    <w:rsid w:val="00630202"/>
    <w:rsid w:val="00662A0B"/>
    <w:rsid w:val="00681727"/>
    <w:rsid w:val="00697C55"/>
    <w:rsid w:val="006F0491"/>
    <w:rsid w:val="007471E2"/>
    <w:rsid w:val="00754A98"/>
    <w:rsid w:val="00767364"/>
    <w:rsid w:val="00795AC1"/>
    <w:rsid w:val="007B6F5C"/>
    <w:rsid w:val="007C6C82"/>
    <w:rsid w:val="00812B03"/>
    <w:rsid w:val="00864DD7"/>
    <w:rsid w:val="008A27CC"/>
    <w:rsid w:val="008A74B6"/>
    <w:rsid w:val="008F125B"/>
    <w:rsid w:val="009A5027"/>
    <w:rsid w:val="009B1722"/>
    <w:rsid w:val="009C564D"/>
    <w:rsid w:val="00A24780"/>
    <w:rsid w:val="00A35583"/>
    <w:rsid w:val="00A61FCA"/>
    <w:rsid w:val="00A62B81"/>
    <w:rsid w:val="00A63E18"/>
    <w:rsid w:val="00A66DF9"/>
    <w:rsid w:val="00AD61C1"/>
    <w:rsid w:val="00B85365"/>
    <w:rsid w:val="00B9505F"/>
    <w:rsid w:val="00BA26B8"/>
    <w:rsid w:val="00BB095C"/>
    <w:rsid w:val="00BB64FD"/>
    <w:rsid w:val="00BD062C"/>
    <w:rsid w:val="00BF203A"/>
    <w:rsid w:val="00BF468D"/>
    <w:rsid w:val="00C210CD"/>
    <w:rsid w:val="00C97024"/>
    <w:rsid w:val="00CD17CE"/>
    <w:rsid w:val="00CF2DB5"/>
    <w:rsid w:val="00CF714B"/>
    <w:rsid w:val="00D13BB6"/>
    <w:rsid w:val="00D36227"/>
    <w:rsid w:val="00D5173A"/>
    <w:rsid w:val="00D621FA"/>
    <w:rsid w:val="00D74B42"/>
    <w:rsid w:val="00D90B47"/>
    <w:rsid w:val="00D95B18"/>
    <w:rsid w:val="00DA2658"/>
    <w:rsid w:val="00DB38A2"/>
    <w:rsid w:val="00DB7514"/>
    <w:rsid w:val="00E215A3"/>
    <w:rsid w:val="00E43DF2"/>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730E2-7F40-488A-864D-60E3B2E0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546</Words>
  <Characters>3113</Characters>
  <Application>Microsoft Office Word</Application>
  <DocSecurity>0</DocSecurity>
  <Lines>25</Lines>
  <Paragraphs>7</Paragraphs>
  <ScaleCrop>false</ScaleCrop>
  <Company>P R C</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2022-10-20T08:55:00Z</dcterms:created>
  <dcterms:modified xsi:type="dcterms:W3CDTF">2022-10-20T08:58:00Z</dcterms:modified>
</cp:coreProperties>
</file>