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DCE" w:rsidRDefault="00244DCE" w:rsidP="00244DCE">
      <w:pPr>
        <w:widowControl w:val="0"/>
        <w:adjustRightInd w:val="0"/>
        <w:snapToGrid w:val="0"/>
        <w:spacing w:line="600" w:lineRule="exact"/>
        <w:rPr>
          <w:rFonts w:ascii="仿宋_GB2312" w:eastAsia="仿宋_GB2312" w:hAnsi="仿宋_GB2312" w:cs="仿宋_GB2312"/>
          <w:color w:val="333333"/>
          <w:sz w:val="32"/>
          <w:szCs w:val="32"/>
          <w:shd w:val="clear" w:color="auto" w:fill="FFFFFF"/>
        </w:rPr>
      </w:pPr>
      <w:bookmarkStart w:id="0" w:name="_GoBack"/>
      <w:bookmarkEnd w:id="0"/>
    </w:p>
    <w:p w:rsidR="00244DCE" w:rsidRDefault="00244DCE" w:rsidP="00244DCE">
      <w:pPr>
        <w:pStyle w:val="1"/>
        <w:adjustRightInd w:val="0"/>
        <w:snapToGrid w:val="0"/>
      </w:pPr>
      <w:r>
        <w:rPr>
          <w:rFonts w:hint="eastAsia"/>
        </w:rPr>
        <w:t>湖南省税收保障办法</w:t>
      </w:r>
    </w:p>
    <w:p w:rsidR="00244DCE" w:rsidRDefault="00244DCE" w:rsidP="00244DCE">
      <w:pPr>
        <w:pStyle w:val="155"/>
        <w:widowControl w:val="0"/>
        <w:adjustRightInd w:val="0"/>
        <w:snapToGrid w:val="0"/>
        <w:spacing w:before="0" w:line="600" w:lineRule="exact"/>
        <w:ind w:firstLine="620"/>
        <w:jc w:val="left"/>
      </w:pPr>
      <w:r>
        <w:rPr>
          <w:rFonts w:hint="eastAsia"/>
        </w:rPr>
        <w:t>（</w:t>
      </w:r>
      <w:r>
        <w:rPr>
          <w:rFonts w:hint="eastAsia"/>
        </w:rPr>
        <w:t>2012</w:t>
      </w:r>
      <w:r>
        <w:rPr>
          <w:rFonts w:hint="eastAsia"/>
        </w:rPr>
        <w:t>年</w:t>
      </w:r>
      <w:r>
        <w:rPr>
          <w:rFonts w:hint="eastAsia"/>
        </w:rPr>
        <w:t>9</w:t>
      </w:r>
      <w:r>
        <w:rPr>
          <w:rFonts w:hint="eastAsia"/>
        </w:rPr>
        <w:t>月</w:t>
      </w:r>
      <w:r>
        <w:rPr>
          <w:rFonts w:hint="eastAsia"/>
        </w:rPr>
        <w:t>29</w:t>
      </w:r>
      <w:r>
        <w:rPr>
          <w:rFonts w:hint="eastAsia"/>
        </w:rPr>
        <w:t>日湖南省人民政府令第</w:t>
      </w:r>
      <w:r>
        <w:rPr>
          <w:rFonts w:hint="eastAsia"/>
        </w:rPr>
        <w:t>261</w:t>
      </w:r>
      <w:r>
        <w:rPr>
          <w:rFonts w:hint="eastAsia"/>
        </w:rPr>
        <w:t>号公布</w:t>
      </w:r>
      <w:r>
        <w:rPr>
          <w:rFonts w:hint="eastAsia"/>
        </w:rPr>
        <w:t xml:space="preserve">  2022</w:t>
      </w:r>
      <w:r>
        <w:rPr>
          <w:rFonts w:hint="eastAsia"/>
        </w:rPr>
        <w:t>年</w:t>
      </w:r>
      <w:r>
        <w:rPr>
          <w:rFonts w:hint="eastAsia"/>
        </w:rPr>
        <w:t>10</w:t>
      </w:r>
      <w:r>
        <w:rPr>
          <w:rFonts w:hint="eastAsia"/>
        </w:rPr>
        <w:t>月</w:t>
      </w:r>
      <w:r>
        <w:rPr>
          <w:rFonts w:hint="eastAsia"/>
        </w:rPr>
        <w:t>8</w:t>
      </w:r>
      <w:r>
        <w:rPr>
          <w:rFonts w:hint="eastAsia"/>
        </w:rPr>
        <w:t>日湖南省人民政府令第</w:t>
      </w:r>
      <w:r>
        <w:rPr>
          <w:rFonts w:hint="eastAsia"/>
        </w:rPr>
        <w:t>310</w:t>
      </w:r>
      <w:r>
        <w:rPr>
          <w:rFonts w:hint="eastAsia"/>
        </w:rPr>
        <w:t>号修改）</w:t>
      </w:r>
    </w:p>
    <w:p w:rsidR="00244DCE" w:rsidRDefault="00244DCE" w:rsidP="00244DCE">
      <w:pPr>
        <w:keepNext/>
        <w:keepLines/>
        <w:adjustRightInd w:val="0"/>
        <w:snapToGrid w:val="0"/>
        <w:spacing w:beforeLines="100" w:before="312" w:afterLines="100" w:after="312" w:line="600" w:lineRule="exact"/>
        <w:jc w:val="center"/>
        <w:outlineLvl w:val="1"/>
        <w:rPr>
          <w:rFonts w:ascii="黑体" w:eastAsia="黑体" w:hAnsi="Arial"/>
          <w:bCs/>
          <w:sz w:val="32"/>
          <w:szCs w:val="32"/>
        </w:rPr>
      </w:pPr>
      <w:r>
        <w:rPr>
          <w:rFonts w:ascii="黑体" w:eastAsia="黑体" w:hAnsi="Arial" w:hint="eastAsia"/>
          <w:bCs/>
          <w:sz w:val="32"/>
          <w:szCs w:val="32"/>
        </w:rPr>
        <w:t>第一章　总　则</w:t>
      </w:r>
    </w:p>
    <w:p w:rsidR="00244DCE" w:rsidRDefault="00244DCE" w:rsidP="00244DC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第一条</w:t>
      </w:r>
      <w:r>
        <w:rPr>
          <w:rFonts w:ascii="方正书宋简体" w:eastAsia="仿宋_GB2312" w:hAnsi="方正书宋简体" w:hint="eastAsia"/>
          <w:color w:val="000000"/>
          <w:sz w:val="31"/>
          <w:szCs w:val="31"/>
        </w:rPr>
        <w:t xml:space="preserve">　为了保障税收收入，强化税收征收管理，根据《中华人民共和国税收征收管理法》等法律法规，结合本省实际，制定本办法。</w:t>
      </w:r>
    </w:p>
    <w:p w:rsidR="00244DCE" w:rsidRDefault="00244DCE" w:rsidP="00244DC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第二条</w:t>
      </w:r>
      <w:r>
        <w:rPr>
          <w:rFonts w:ascii="方正书宋简体" w:eastAsia="仿宋_GB2312" w:hAnsi="方正书宋简体" w:hint="eastAsia"/>
          <w:color w:val="000000"/>
          <w:sz w:val="31"/>
          <w:szCs w:val="31"/>
        </w:rPr>
        <w:t xml:space="preserve">　本省行政区域内税收征收管理的保障活动，适用本办法。法律、法规另有规定的，从其规定。</w:t>
      </w:r>
    </w:p>
    <w:p w:rsidR="00244DCE" w:rsidRDefault="00244DCE" w:rsidP="00244DC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第三条</w:t>
      </w:r>
      <w:r>
        <w:rPr>
          <w:rFonts w:ascii="方正书宋简体" w:eastAsia="仿宋_GB2312" w:hAnsi="方正书宋简体" w:hint="eastAsia"/>
          <w:color w:val="000000"/>
          <w:sz w:val="31"/>
          <w:szCs w:val="31"/>
        </w:rPr>
        <w:t xml:space="preserve">　县级以上人民政府应当加强本行政区域内税收保障工作的领导和协调，建立健全税收保障机制。</w:t>
      </w:r>
    </w:p>
    <w:p w:rsidR="00244DCE" w:rsidRDefault="00244DCE" w:rsidP="00244DC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各级税务机关负责税收保障的具体工作。</w:t>
      </w:r>
    </w:p>
    <w:p w:rsidR="00244DCE" w:rsidRDefault="00244DCE" w:rsidP="00244DC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县级以上人民政府发展和改革、工业和信息化、公安、财政、人力资源和社会保障、自然资源、住房和城乡建设、交通运输、审计、市场监督管理等有关部门应当按照各自职责，协助税务机关做好税收保障工作。</w:t>
      </w:r>
      <w:r>
        <w:rPr>
          <w:rFonts w:ascii="方正书宋简体" w:eastAsia="仿宋_GB2312" w:hAnsi="方正书宋简体"/>
          <w:color w:val="000000"/>
          <w:sz w:val="31"/>
          <w:szCs w:val="31"/>
        </w:rPr>
        <w:t xml:space="preserve"> </w:t>
      </w:r>
    </w:p>
    <w:p w:rsidR="00244DCE" w:rsidRDefault="00244DCE" w:rsidP="00244DC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第四条</w:t>
      </w:r>
      <w:r>
        <w:rPr>
          <w:rFonts w:ascii="方正书宋简体" w:eastAsia="仿宋_GB2312" w:hAnsi="方正书宋简体" w:hint="eastAsia"/>
          <w:color w:val="000000"/>
          <w:sz w:val="31"/>
          <w:szCs w:val="31"/>
        </w:rPr>
        <w:t xml:space="preserve">　街道办事处、乡镇人民政府应当建立协助税收工作机制。税务机关应当加强对街道办事处、乡镇人民政府协助税收工作的指导。</w:t>
      </w:r>
    </w:p>
    <w:p w:rsidR="00244DCE" w:rsidRDefault="00244DCE" w:rsidP="00244DCE">
      <w:pPr>
        <w:keepNext/>
        <w:keepLines/>
        <w:adjustRightInd w:val="0"/>
        <w:snapToGrid w:val="0"/>
        <w:spacing w:beforeLines="100" w:before="312" w:afterLines="100" w:after="312" w:line="600" w:lineRule="exact"/>
        <w:jc w:val="center"/>
        <w:outlineLvl w:val="1"/>
        <w:rPr>
          <w:rFonts w:ascii="黑体" w:eastAsia="黑体" w:hAnsi="Arial"/>
          <w:bCs/>
          <w:sz w:val="32"/>
          <w:szCs w:val="32"/>
        </w:rPr>
      </w:pPr>
      <w:r>
        <w:rPr>
          <w:rFonts w:ascii="黑体" w:eastAsia="黑体" w:hAnsi="Arial" w:hint="eastAsia"/>
          <w:bCs/>
          <w:sz w:val="32"/>
          <w:szCs w:val="32"/>
        </w:rPr>
        <w:lastRenderedPageBreak/>
        <w:t>第二章　税收管理</w:t>
      </w:r>
    </w:p>
    <w:p w:rsidR="00244DCE" w:rsidRDefault="00244DCE" w:rsidP="00244DC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 xml:space="preserve">第五条　</w:t>
      </w:r>
      <w:r>
        <w:rPr>
          <w:rFonts w:ascii="方正书宋简体" w:eastAsia="仿宋_GB2312" w:hAnsi="方正书宋简体" w:hint="eastAsia"/>
          <w:color w:val="000000"/>
          <w:sz w:val="31"/>
          <w:szCs w:val="31"/>
        </w:rPr>
        <w:t>税收收入预算的编制和调整，应当与本行政区域的税源相适应。税务机关应当根据经济发展实际和税源状况，科学预测税收目标，及时向同级财政部门反映重大税收增减变化因素，为财政部门编制预算提供依据。</w:t>
      </w:r>
    </w:p>
    <w:p w:rsidR="00244DCE" w:rsidRDefault="00244DCE" w:rsidP="00244DC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财政部门编制和调整税收收入预算，应当征求同级税务机关的意见。</w:t>
      </w:r>
    </w:p>
    <w:p w:rsidR="00244DCE" w:rsidRDefault="00244DCE" w:rsidP="00244DC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第六条</w:t>
      </w:r>
      <w:r>
        <w:rPr>
          <w:rFonts w:ascii="方正书宋简体" w:eastAsia="仿宋_GB2312" w:hAnsi="方正书宋简体" w:hint="eastAsia"/>
          <w:color w:val="000000"/>
          <w:sz w:val="31"/>
          <w:szCs w:val="31"/>
        </w:rPr>
        <w:t xml:space="preserve">　税收优惠对象不符合税收优惠条件或者弄虚作假的，税务机关应当暂停执行税收优惠，并告知相关部门取消税收优惠对象的资格。</w:t>
      </w:r>
    </w:p>
    <w:p w:rsidR="00244DCE" w:rsidRDefault="00244DCE" w:rsidP="00244DC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县级以上人民政府有关部门应当依法审核税收优惠对象资格。对已享受税收优惠的对象，不符合税收优惠条件或者弄虚作假的，应当按照有关规定取消税收优惠资格，并告知税务机关；税务机关应当立即停止执行并依法追缴已享受的优惠税收。</w:t>
      </w:r>
    </w:p>
    <w:p w:rsidR="00244DCE" w:rsidRDefault="00244DCE" w:rsidP="00244DC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第七条</w:t>
      </w:r>
      <w:r>
        <w:rPr>
          <w:rFonts w:ascii="方正书宋简体" w:eastAsia="仿宋_GB2312" w:hAnsi="方正书宋简体" w:hint="eastAsia"/>
          <w:color w:val="000000"/>
          <w:sz w:val="31"/>
          <w:szCs w:val="31"/>
        </w:rPr>
        <w:t xml:space="preserve">　县级以上人民政府及其部门、乡镇人民政府应当依法执行税收的开征、免征以及减税、免税、退税、补税的规定，不得擅自作出税收的开征、停征或者减税、免税、退税、补税、税收返还、预征以及其他同税收法律、行政法规相抵触的决定。</w:t>
      </w:r>
    </w:p>
    <w:p w:rsidR="00244DCE" w:rsidRDefault="00244DCE" w:rsidP="00244DC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第八条</w:t>
      </w:r>
      <w:r>
        <w:rPr>
          <w:rFonts w:ascii="方正书宋简体" w:eastAsia="仿宋_GB2312" w:hAnsi="方正书宋简体" w:hint="eastAsia"/>
          <w:color w:val="000000"/>
          <w:sz w:val="31"/>
          <w:szCs w:val="31"/>
        </w:rPr>
        <w:t xml:space="preserve">　税务机关依法对零星分散和异地缴纳的税收实行委托代征的，应当指导、监督被委托代征单位和个人代征税收，并及时支付委托代征手续费。</w:t>
      </w:r>
    </w:p>
    <w:p w:rsidR="00244DCE" w:rsidRDefault="00244DCE" w:rsidP="00244DC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被委托代征税收的单位和个人不得延滞入库税收。</w:t>
      </w:r>
    </w:p>
    <w:p w:rsidR="00244DCE" w:rsidRDefault="00244DCE" w:rsidP="00244DC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lastRenderedPageBreak/>
        <w:t>第九条</w:t>
      </w:r>
      <w:r>
        <w:rPr>
          <w:rFonts w:ascii="方正书宋简体" w:eastAsia="仿宋_GB2312" w:hAnsi="方正书宋简体" w:hint="eastAsia"/>
          <w:color w:val="000000"/>
          <w:sz w:val="31"/>
          <w:szCs w:val="31"/>
        </w:rPr>
        <w:t xml:space="preserve">　从事生产经营活动的单位和个人，应当按照规定领取、开具、保管发票；取得发票方有权拒收不符合规定的发票。鼓励消费者索取发票。</w:t>
      </w:r>
    </w:p>
    <w:p w:rsidR="00244DCE" w:rsidRDefault="00244DCE" w:rsidP="00244DC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不符合规定的发票不得作为财务支出、报销和扣税的凭证。</w:t>
      </w:r>
    </w:p>
    <w:p w:rsidR="00244DCE" w:rsidRDefault="00244DCE" w:rsidP="00244DCE">
      <w:pPr>
        <w:keepNext/>
        <w:keepLines/>
        <w:adjustRightInd w:val="0"/>
        <w:snapToGrid w:val="0"/>
        <w:spacing w:beforeLines="100" w:before="312" w:afterLines="100" w:after="312" w:line="600" w:lineRule="exact"/>
        <w:jc w:val="center"/>
        <w:outlineLvl w:val="1"/>
        <w:rPr>
          <w:rFonts w:ascii="黑体" w:eastAsia="黑体" w:hAnsi="Arial"/>
          <w:bCs/>
          <w:sz w:val="32"/>
          <w:szCs w:val="32"/>
        </w:rPr>
      </w:pPr>
      <w:r>
        <w:rPr>
          <w:rFonts w:ascii="黑体" w:eastAsia="黑体" w:hAnsi="Arial" w:hint="eastAsia"/>
          <w:bCs/>
          <w:sz w:val="32"/>
          <w:szCs w:val="32"/>
        </w:rPr>
        <w:t>第三章　税收协助</w:t>
      </w:r>
    </w:p>
    <w:p w:rsidR="00244DCE" w:rsidRDefault="00244DCE" w:rsidP="00244DC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第十条</w:t>
      </w:r>
      <w:r>
        <w:rPr>
          <w:rFonts w:ascii="方正书宋简体" w:eastAsia="仿宋_GB2312" w:hAnsi="方正书宋简体" w:hint="eastAsia"/>
          <w:color w:val="000000"/>
          <w:sz w:val="31"/>
          <w:szCs w:val="31"/>
        </w:rPr>
        <w:t xml:space="preserve">　县级以上人民政府应当建立健全涉税信息交换制度，加强税收保障信息化建设，依托政府信息网络和政务服务平台，建立税收保障信息平台，组织有关部门、单位实现涉税信息交换和共享。</w:t>
      </w:r>
    </w:p>
    <w:p w:rsidR="00244DCE" w:rsidRDefault="00244DCE" w:rsidP="00244DC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第十一条</w:t>
      </w:r>
      <w:r>
        <w:rPr>
          <w:rFonts w:ascii="方正书宋简体" w:eastAsia="仿宋_GB2312" w:hAnsi="方正书宋简体" w:hint="eastAsia"/>
          <w:color w:val="000000"/>
          <w:sz w:val="31"/>
          <w:szCs w:val="31"/>
        </w:rPr>
        <w:t xml:space="preserve">　县级以上人民政府有关部门应当为税务机关提供涉税信息。涉税信息交换方式和时间，由税务机关与有关部门协商确定。</w:t>
      </w:r>
    </w:p>
    <w:p w:rsidR="00244DCE" w:rsidRDefault="00244DCE" w:rsidP="00244DC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第十二条</w:t>
      </w:r>
      <w:r>
        <w:rPr>
          <w:rFonts w:ascii="方正书宋简体" w:eastAsia="仿宋_GB2312" w:hAnsi="方正书宋简体" w:hint="eastAsia"/>
          <w:color w:val="000000"/>
          <w:sz w:val="31"/>
          <w:szCs w:val="31"/>
        </w:rPr>
        <w:t xml:space="preserve">　因下列事项产生的涉税信息，县级以上人民政府有关部门应当履行行政协助职责，按照与同级税务机关协商确定的时间和方式予以提供：</w:t>
      </w:r>
    </w:p>
    <w:p w:rsidR="00244DCE" w:rsidRDefault="00244DCE" w:rsidP="00244DC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（一）投资项目立项审批、核准、备案；</w:t>
      </w:r>
    </w:p>
    <w:p w:rsidR="00244DCE" w:rsidRDefault="00244DCE" w:rsidP="00244DC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（二）企业兼并改制、技术改造，产权、股权转让；</w:t>
      </w:r>
    </w:p>
    <w:p w:rsidR="00244DCE" w:rsidRDefault="00244DCE" w:rsidP="00244DC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（三）高新技术企业及产品认定，专利技术开发与转让；</w:t>
      </w:r>
    </w:p>
    <w:p w:rsidR="00244DCE" w:rsidRDefault="00244DCE" w:rsidP="00244DC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（四）纳税人身份证明，特种行业经营，车辆上牌；</w:t>
      </w:r>
    </w:p>
    <w:p w:rsidR="00244DCE" w:rsidRDefault="00244DCE" w:rsidP="00244DC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（五）福利企业和社会组织登记、变更、注销和年检；</w:t>
      </w:r>
    </w:p>
    <w:p w:rsidR="00244DCE" w:rsidRDefault="00244DCE" w:rsidP="00244DC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（六）服务型企业和劳动服务企业认定，劳动技能培训机构和职业中介服务机构设立，再就业优惠审批，劳动工资标准，定点医</w:t>
      </w:r>
      <w:r>
        <w:rPr>
          <w:rFonts w:ascii="方正书宋简体" w:eastAsia="仿宋_GB2312" w:hAnsi="方正书宋简体" w:hint="eastAsia"/>
          <w:color w:val="000000"/>
          <w:sz w:val="31"/>
          <w:szCs w:val="31"/>
        </w:rPr>
        <w:lastRenderedPageBreak/>
        <w:t>疗机构和定点药店医保收入；</w:t>
      </w:r>
    </w:p>
    <w:p w:rsidR="00244DCE" w:rsidRDefault="00244DCE" w:rsidP="00244DC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（七）土地使用权登记、变更，土地使用权有偿使用、转让和矿产资源勘探、开采、转让；</w:t>
      </w:r>
    </w:p>
    <w:p w:rsidR="00244DCE" w:rsidRDefault="00244DCE" w:rsidP="00244DC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（八）房地产建设项目招投标、房地产预售和房屋产权登记、变更；</w:t>
      </w:r>
    </w:p>
    <w:p w:rsidR="00244DCE" w:rsidRDefault="00244DCE" w:rsidP="00244DC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（九）医疗机构执业登记、变更、注销，非盈利性医疗机构认定，单位社会保险费征缴；</w:t>
      </w:r>
      <w:r>
        <w:rPr>
          <w:rFonts w:ascii="方正书宋简体" w:eastAsia="仿宋_GB2312" w:hAnsi="方正书宋简体"/>
          <w:color w:val="000000"/>
          <w:sz w:val="31"/>
          <w:szCs w:val="31"/>
        </w:rPr>
        <w:t xml:space="preserve"> </w:t>
      </w:r>
    </w:p>
    <w:p w:rsidR="00244DCE" w:rsidRDefault="00244DCE" w:rsidP="00244DC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（十）规模以上企业经济运行统计，国民经济和社会发展主要经济指标；</w:t>
      </w:r>
    </w:p>
    <w:p w:rsidR="00244DCE" w:rsidRDefault="00244DCE" w:rsidP="00244DC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（十一）营业执照登记、变更、注销、吊销；</w:t>
      </w:r>
    </w:p>
    <w:p w:rsidR="00244DCE" w:rsidRDefault="00244DCE" w:rsidP="00244DC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（十二）组织机构代码证登记、变更、注销及年检；</w:t>
      </w:r>
    </w:p>
    <w:p w:rsidR="00244DCE" w:rsidRDefault="00244DCE" w:rsidP="00244DC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（十三）事业单位、社会团体服务性收费和涉税财物价格认定；</w:t>
      </w:r>
    </w:p>
    <w:p w:rsidR="00244DCE" w:rsidRDefault="00244DCE" w:rsidP="00244DC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（十四）出口企业登记、海关完税；</w:t>
      </w:r>
    </w:p>
    <w:p w:rsidR="00244DCE" w:rsidRDefault="00244DCE" w:rsidP="00244DC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（十五）其他涉税信息。</w:t>
      </w:r>
    </w:p>
    <w:p w:rsidR="00244DCE" w:rsidRDefault="00244DCE" w:rsidP="00244DC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第十三条</w:t>
      </w:r>
      <w:r>
        <w:rPr>
          <w:rFonts w:ascii="方正书宋简体" w:eastAsia="仿宋_GB2312" w:hAnsi="方正书宋简体" w:hint="eastAsia"/>
          <w:color w:val="000000"/>
          <w:sz w:val="31"/>
          <w:szCs w:val="31"/>
        </w:rPr>
        <w:t xml:space="preserve">　有关单位和个人应当依法向税务机关提供纳税、代扣代缴、代收代缴等涉税信息。</w:t>
      </w:r>
      <w:r>
        <w:rPr>
          <w:rFonts w:ascii="方正书宋简体" w:eastAsia="仿宋_GB2312" w:hAnsi="方正书宋简体"/>
          <w:color w:val="000000"/>
          <w:sz w:val="31"/>
          <w:szCs w:val="31"/>
        </w:rPr>
        <w:t xml:space="preserve"> </w:t>
      </w:r>
    </w:p>
    <w:p w:rsidR="00244DCE" w:rsidRDefault="00244DCE" w:rsidP="00244DC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第十四条</w:t>
      </w:r>
      <w:r>
        <w:rPr>
          <w:rFonts w:ascii="方正书宋简体" w:eastAsia="仿宋_GB2312" w:hAnsi="方正书宋简体" w:hint="eastAsia"/>
          <w:color w:val="000000"/>
          <w:sz w:val="31"/>
          <w:szCs w:val="31"/>
        </w:rPr>
        <w:t xml:space="preserve">　税务机关不得将涉税信息用于与税收征收管理无关的事项。</w:t>
      </w:r>
    </w:p>
    <w:p w:rsidR="00244DCE" w:rsidRDefault="00244DCE" w:rsidP="00244DC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税务机关应当保守纳税人、扣缴义务人的商业秘密和个人隐私，除法律、法规另有规定外，不得公开。</w:t>
      </w:r>
    </w:p>
    <w:p w:rsidR="00244DCE" w:rsidRDefault="00244DCE" w:rsidP="00244DC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第十五条</w:t>
      </w:r>
      <w:r>
        <w:rPr>
          <w:rFonts w:ascii="方正书宋简体" w:eastAsia="仿宋_GB2312" w:hAnsi="方正书宋简体" w:hint="eastAsia"/>
          <w:color w:val="000000"/>
          <w:sz w:val="31"/>
          <w:szCs w:val="31"/>
        </w:rPr>
        <w:t xml:space="preserve">　申请办理不动产登记、变更的单位和个人，应当向不动产登记机关提交法律、法规规定的完税或者减免税凭证；未提交的，不予办理。</w:t>
      </w:r>
    </w:p>
    <w:p w:rsidR="00244DCE" w:rsidRDefault="00244DCE" w:rsidP="00244DC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lastRenderedPageBreak/>
        <w:t>第十六条</w:t>
      </w:r>
      <w:r>
        <w:rPr>
          <w:rFonts w:ascii="方正书宋简体" w:eastAsia="仿宋_GB2312" w:hAnsi="方正书宋简体" w:hint="eastAsia"/>
          <w:color w:val="000000"/>
          <w:sz w:val="31"/>
          <w:szCs w:val="31"/>
        </w:rPr>
        <w:t xml:space="preserve">　举办演出、会展、商贸交流等活动的主办单位应当在订立合同之日起</w:t>
      </w:r>
      <w:r>
        <w:rPr>
          <w:rFonts w:ascii="方正书宋简体" w:eastAsia="仿宋_GB2312" w:hAnsi="方正书宋简体"/>
          <w:color w:val="000000"/>
          <w:sz w:val="31"/>
          <w:szCs w:val="31"/>
        </w:rPr>
        <w:t>15</w:t>
      </w:r>
      <w:r>
        <w:rPr>
          <w:rFonts w:ascii="方正书宋简体" w:eastAsia="仿宋_GB2312" w:hAnsi="方正书宋简体" w:hint="eastAsia"/>
          <w:color w:val="000000"/>
          <w:sz w:val="31"/>
          <w:szCs w:val="31"/>
        </w:rPr>
        <w:t>日内将合同和收入分配方案报送活动举办地的税务机关，并依法代扣代缴税款。</w:t>
      </w:r>
    </w:p>
    <w:p w:rsidR="00244DCE" w:rsidRDefault="00244DCE" w:rsidP="00244DC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第十七条</w:t>
      </w:r>
      <w:r>
        <w:rPr>
          <w:rFonts w:ascii="方正书宋简体" w:eastAsia="仿宋_GB2312" w:hAnsi="方正书宋简体" w:hint="eastAsia"/>
          <w:color w:val="000000"/>
          <w:sz w:val="31"/>
          <w:szCs w:val="31"/>
        </w:rPr>
        <w:t xml:space="preserve">　税务机关对从事生产、经营的纳税人、扣缴义务人依法实施账户查询、冻结以及款项划缴等征收管理措施，银行和其他金融机构应当予以协助。</w:t>
      </w:r>
    </w:p>
    <w:p w:rsidR="00244DCE" w:rsidRDefault="00244DCE" w:rsidP="00244DCE">
      <w:pPr>
        <w:keepNext/>
        <w:keepLines/>
        <w:adjustRightInd w:val="0"/>
        <w:snapToGrid w:val="0"/>
        <w:spacing w:beforeLines="100" w:before="312" w:afterLines="100" w:after="312" w:line="600" w:lineRule="exact"/>
        <w:jc w:val="center"/>
        <w:outlineLvl w:val="1"/>
        <w:rPr>
          <w:rFonts w:ascii="黑体" w:eastAsia="黑体" w:hAnsi="Arial"/>
          <w:bCs/>
          <w:sz w:val="32"/>
          <w:szCs w:val="32"/>
        </w:rPr>
      </w:pPr>
      <w:r>
        <w:rPr>
          <w:rFonts w:ascii="黑体" w:eastAsia="黑体" w:hAnsi="Arial" w:hint="eastAsia"/>
          <w:bCs/>
          <w:sz w:val="32"/>
          <w:szCs w:val="32"/>
        </w:rPr>
        <w:t>第四章　税收服务</w:t>
      </w:r>
    </w:p>
    <w:p w:rsidR="00244DCE" w:rsidRDefault="00244DCE" w:rsidP="00244DC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第十八条</w:t>
      </w:r>
      <w:r>
        <w:rPr>
          <w:rFonts w:ascii="方正书宋简体" w:eastAsia="仿宋_GB2312" w:hAnsi="方正书宋简体" w:hint="eastAsia"/>
          <w:color w:val="000000"/>
          <w:sz w:val="31"/>
          <w:szCs w:val="31"/>
        </w:rPr>
        <w:t xml:space="preserve">　税务机关应当加强税法宣传，依法公开税收政策、办税程序以及服务规范，为纳税人提供政策法律咨询、纳税辅导、办税指南等服务。</w:t>
      </w:r>
    </w:p>
    <w:p w:rsidR="00244DCE" w:rsidRDefault="00244DCE" w:rsidP="00244DC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第十九条</w:t>
      </w:r>
      <w:r>
        <w:rPr>
          <w:rFonts w:ascii="方正书宋简体" w:eastAsia="仿宋_GB2312" w:hAnsi="方正书宋简体" w:hint="eastAsia"/>
          <w:color w:val="000000"/>
          <w:sz w:val="31"/>
          <w:szCs w:val="31"/>
        </w:rPr>
        <w:t xml:space="preserve">　税务机关应当按照规定对税务登记、纳税申报、税款解缴等事项进行提示，降低纳税人的涉税风险。</w:t>
      </w:r>
    </w:p>
    <w:p w:rsidR="00244DCE" w:rsidRDefault="00244DCE" w:rsidP="00244DC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第二十条</w:t>
      </w:r>
      <w:r>
        <w:rPr>
          <w:rFonts w:ascii="方正书宋简体" w:eastAsia="仿宋_GB2312" w:hAnsi="方正书宋简体" w:hint="eastAsia"/>
          <w:color w:val="000000"/>
          <w:sz w:val="31"/>
          <w:szCs w:val="31"/>
        </w:rPr>
        <w:t xml:space="preserve">　税务机关应当为偏远地区或者有特殊困难的纳税人、扣缴义务人申报、缴纳、解缴税款提供方便。</w:t>
      </w:r>
    </w:p>
    <w:p w:rsidR="00244DCE" w:rsidRDefault="00244DCE" w:rsidP="00244DC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第二十一条</w:t>
      </w:r>
      <w:r>
        <w:rPr>
          <w:rFonts w:ascii="方正书宋简体" w:eastAsia="仿宋_GB2312" w:hAnsi="方正书宋简体" w:hint="eastAsia"/>
          <w:color w:val="000000"/>
          <w:sz w:val="31"/>
          <w:szCs w:val="31"/>
        </w:rPr>
        <w:t xml:space="preserve">　税务机关应当建立和完善纳税争议投诉处理机制，及时、有效地化解税务机关与纳税人、扣缴义务人、纳税担保人的纳税争议。</w:t>
      </w:r>
    </w:p>
    <w:p w:rsidR="00244DCE" w:rsidRDefault="00244DCE" w:rsidP="00244DC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第二十二条</w:t>
      </w:r>
      <w:r>
        <w:rPr>
          <w:rFonts w:ascii="方正书宋简体" w:eastAsia="仿宋_GB2312" w:hAnsi="方正书宋简体" w:hint="eastAsia"/>
          <w:color w:val="000000"/>
          <w:sz w:val="31"/>
          <w:szCs w:val="31"/>
        </w:rPr>
        <w:t xml:space="preserve">　税务人员为纳税人、扣缴义务人办理纳税事项，不得滥用职权刁难，不得违反规定收取费用，不得强迫接受有偿服务，不得收受、索取财物或者谋取其他不正当利益。</w:t>
      </w:r>
    </w:p>
    <w:p w:rsidR="00244DCE" w:rsidRDefault="00244DCE" w:rsidP="00244DCE">
      <w:pPr>
        <w:keepNext/>
        <w:keepLines/>
        <w:adjustRightInd w:val="0"/>
        <w:snapToGrid w:val="0"/>
        <w:spacing w:beforeLines="100" w:before="312" w:afterLines="100" w:after="312" w:line="600" w:lineRule="exact"/>
        <w:jc w:val="center"/>
        <w:outlineLvl w:val="1"/>
        <w:rPr>
          <w:rFonts w:ascii="黑体" w:eastAsia="黑体" w:hAnsi="Arial"/>
          <w:bCs/>
          <w:sz w:val="32"/>
          <w:szCs w:val="32"/>
        </w:rPr>
      </w:pPr>
      <w:r>
        <w:rPr>
          <w:rFonts w:ascii="黑体" w:eastAsia="黑体" w:hAnsi="Arial" w:hint="eastAsia"/>
          <w:bCs/>
          <w:sz w:val="32"/>
          <w:szCs w:val="32"/>
        </w:rPr>
        <w:lastRenderedPageBreak/>
        <w:t>第五章　税收监督</w:t>
      </w:r>
    </w:p>
    <w:p w:rsidR="00244DCE" w:rsidRDefault="00244DCE" w:rsidP="00244DC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第二十三条</w:t>
      </w:r>
      <w:r>
        <w:rPr>
          <w:rFonts w:ascii="方正书宋简体" w:eastAsia="仿宋_GB2312" w:hAnsi="方正书宋简体" w:hint="eastAsia"/>
          <w:color w:val="000000"/>
          <w:sz w:val="31"/>
          <w:szCs w:val="31"/>
        </w:rPr>
        <w:t xml:space="preserve">　对国家机关、企业事业单位和其他组织的财务管理和会计核算，县级以上人民政府财政、审计部门应当加强指导和监督。</w:t>
      </w:r>
    </w:p>
    <w:p w:rsidR="00244DCE" w:rsidRDefault="00244DCE" w:rsidP="00244DC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第二十四条</w:t>
      </w:r>
      <w:r>
        <w:rPr>
          <w:rFonts w:ascii="方正书宋简体" w:eastAsia="仿宋_GB2312" w:hAnsi="方正书宋简体" w:hint="eastAsia"/>
          <w:color w:val="000000"/>
          <w:sz w:val="31"/>
          <w:szCs w:val="31"/>
        </w:rPr>
        <w:t xml:space="preserve">　审计机关、财政部门对税收收入情况实施审计、财政监督，税务机关应当予以协助。</w:t>
      </w:r>
    </w:p>
    <w:p w:rsidR="00244DCE" w:rsidRDefault="00244DCE" w:rsidP="00244DC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第二十五条</w:t>
      </w:r>
      <w:r>
        <w:rPr>
          <w:rFonts w:ascii="方正书宋简体" w:eastAsia="仿宋_GB2312" w:hAnsi="方正书宋简体" w:hint="eastAsia"/>
          <w:color w:val="000000"/>
          <w:sz w:val="31"/>
          <w:szCs w:val="31"/>
        </w:rPr>
        <w:t xml:space="preserve">　任何单位和个人有权举报税收违法行为。对举报的涉税案件，经税务机关查证属实的，按照有关规定给予表彰、奖励。</w:t>
      </w:r>
    </w:p>
    <w:p w:rsidR="00244DCE" w:rsidRDefault="00244DCE" w:rsidP="00244DC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第二十六条</w:t>
      </w:r>
      <w:r>
        <w:rPr>
          <w:rFonts w:ascii="方正书宋简体" w:eastAsia="仿宋_GB2312" w:hAnsi="方正书宋简体" w:hint="eastAsia"/>
          <w:color w:val="000000"/>
          <w:sz w:val="31"/>
          <w:szCs w:val="31"/>
        </w:rPr>
        <w:t xml:space="preserve">　县级以上人民政府有关部门发现涉税违法行为，应当依法告知同级税务机关；税务机关应当依法查处，并将处理结果及时回复有关部门。</w:t>
      </w:r>
    </w:p>
    <w:p w:rsidR="00244DCE" w:rsidRDefault="00244DCE" w:rsidP="00244DC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第二十七条</w:t>
      </w:r>
      <w:r>
        <w:rPr>
          <w:rFonts w:ascii="方正书宋简体" w:eastAsia="仿宋_GB2312" w:hAnsi="方正书宋简体" w:hint="eastAsia"/>
          <w:color w:val="000000"/>
          <w:sz w:val="31"/>
          <w:szCs w:val="31"/>
        </w:rPr>
        <w:t xml:space="preserve">　纳税人欠缴税款，同时又被行政机关决定处以罚款、没收违法所得的，税收依法优先于罚款、没收违法所得。</w:t>
      </w:r>
    </w:p>
    <w:p w:rsidR="00244DCE" w:rsidRDefault="00244DCE" w:rsidP="00244DCE">
      <w:pPr>
        <w:keepNext/>
        <w:keepLines/>
        <w:adjustRightInd w:val="0"/>
        <w:snapToGrid w:val="0"/>
        <w:spacing w:beforeLines="100" w:before="312" w:afterLines="100" w:after="312" w:line="600" w:lineRule="exact"/>
        <w:jc w:val="center"/>
        <w:outlineLvl w:val="1"/>
        <w:rPr>
          <w:rFonts w:ascii="黑体" w:eastAsia="黑体" w:hAnsi="Arial"/>
          <w:bCs/>
          <w:sz w:val="32"/>
          <w:szCs w:val="32"/>
        </w:rPr>
      </w:pPr>
      <w:r>
        <w:rPr>
          <w:rFonts w:ascii="黑体" w:eastAsia="黑体" w:hAnsi="Arial" w:hint="eastAsia"/>
          <w:bCs/>
          <w:sz w:val="32"/>
          <w:szCs w:val="32"/>
        </w:rPr>
        <w:t>第六章　法律责任</w:t>
      </w:r>
    </w:p>
    <w:p w:rsidR="00244DCE" w:rsidRDefault="00244DCE" w:rsidP="00244DC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第二十八条</w:t>
      </w:r>
      <w:r>
        <w:rPr>
          <w:rFonts w:ascii="方正书宋简体" w:eastAsia="仿宋_GB2312" w:hAnsi="方正书宋简体" w:hint="eastAsia"/>
          <w:color w:val="000000"/>
          <w:sz w:val="31"/>
          <w:szCs w:val="31"/>
        </w:rPr>
        <w:t xml:space="preserve">　违反本办法的规定，有下列情形之一的，依照有关法律、行政法规的规定予以处罚：</w:t>
      </w:r>
    </w:p>
    <w:p w:rsidR="00244DCE" w:rsidRDefault="00244DCE" w:rsidP="00244DC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（一）擅自作出税收的开征、停征或者减税、免税、退税、补税、税收返还、预征以及其他同税收法律、行政法规相抵触的决定的；</w:t>
      </w:r>
    </w:p>
    <w:p w:rsidR="00244DCE" w:rsidRDefault="00244DCE" w:rsidP="00244DC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（二）将不符合规定的发票作为财务支出、报销和扣税凭证等，</w:t>
      </w:r>
      <w:r>
        <w:rPr>
          <w:rFonts w:ascii="方正书宋简体" w:eastAsia="仿宋_GB2312" w:hAnsi="方正书宋简体" w:hint="eastAsia"/>
          <w:color w:val="000000"/>
          <w:sz w:val="31"/>
          <w:szCs w:val="31"/>
        </w:rPr>
        <w:lastRenderedPageBreak/>
        <w:t>导致其他单位或者个人未缴、少缴或者骗取税款的。</w:t>
      </w:r>
    </w:p>
    <w:p w:rsidR="00244DCE" w:rsidRDefault="00244DCE" w:rsidP="00244DC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第二十九条</w:t>
      </w:r>
      <w:r>
        <w:rPr>
          <w:rFonts w:ascii="方正书宋简体" w:eastAsia="仿宋_GB2312" w:hAnsi="方正书宋简体" w:hint="eastAsia"/>
          <w:color w:val="000000"/>
          <w:sz w:val="31"/>
          <w:szCs w:val="31"/>
        </w:rPr>
        <w:t xml:space="preserve">　违反本办法的规定，被委托代征单位和个人延滞入库税收的，由委托的税务机关依法责令限期入库。</w:t>
      </w:r>
    </w:p>
    <w:p w:rsidR="00244DCE" w:rsidRDefault="00244DCE" w:rsidP="00244DC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第三十条</w:t>
      </w:r>
      <w:r>
        <w:rPr>
          <w:rFonts w:ascii="方正书宋简体" w:eastAsia="仿宋_GB2312" w:hAnsi="方正书宋简体" w:hint="eastAsia"/>
          <w:color w:val="000000"/>
          <w:sz w:val="31"/>
          <w:szCs w:val="31"/>
        </w:rPr>
        <w:t xml:space="preserve">　违反本办法的规定，县级以上人民政府有关部门未履行税收行政协助职责，造成税收损失的，由有权机关责令改正，对直接负责的主管人员和其他直接责任人员给予处分；构成犯罪的，依法追究刑事责任。</w:t>
      </w:r>
    </w:p>
    <w:p w:rsidR="00244DCE" w:rsidRDefault="00244DCE" w:rsidP="00244DC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第三十一条</w:t>
      </w:r>
      <w:r>
        <w:rPr>
          <w:rFonts w:ascii="方正书宋简体" w:eastAsia="仿宋_GB2312" w:hAnsi="方正书宋简体" w:hint="eastAsia"/>
          <w:color w:val="000000"/>
          <w:sz w:val="31"/>
          <w:szCs w:val="31"/>
        </w:rPr>
        <w:t xml:space="preserve">　税务机关及其税务人员有下列行为之一的，由有权机关对直接负责的主管人员和其他直接责任人员依法给予处分；构成犯罪的，依法追究刑事责任：</w:t>
      </w:r>
    </w:p>
    <w:p w:rsidR="00244DCE" w:rsidRDefault="00244DCE" w:rsidP="00244DC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（一）将涉税信息用于与税收征收管理无关的事项的；</w:t>
      </w:r>
      <w:r>
        <w:rPr>
          <w:rFonts w:ascii="方正书宋简体" w:eastAsia="仿宋_GB2312" w:hAnsi="方正书宋简体"/>
          <w:color w:val="000000"/>
          <w:sz w:val="31"/>
          <w:szCs w:val="31"/>
        </w:rPr>
        <w:t xml:space="preserve"> </w:t>
      </w:r>
    </w:p>
    <w:p w:rsidR="00244DCE" w:rsidRDefault="00244DCE" w:rsidP="00244DC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（二）未按规定履行为纳税人、扣缴义务人保守商业秘密和个人隐私等保密义务的；</w:t>
      </w:r>
    </w:p>
    <w:p w:rsidR="00244DCE" w:rsidRDefault="00244DCE" w:rsidP="00244DC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（三）违反规定收取费用、强迫接受有偿服务等增加或者变相增加纳税人、扣缴义务人负担的；</w:t>
      </w:r>
    </w:p>
    <w:p w:rsidR="00244DCE" w:rsidRDefault="00244DCE" w:rsidP="00244DC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（四）滥用职权刁难纳税人、扣缴义务人，收受、索取财物或者谋取不正当利益的。</w:t>
      </w:r>
    </w:p>
    <w:p w:rsidR="00244DCE" w:rsidRDefault="00244DCE" w:rsidP="00244DCE">
      <w:pPr>
        <w:keepNext/>
        <w:keepLines/>
        <w:adjustRightInd w:val="0"/>
        <w:snapToGrid w:val="0"/>
        <w:spacing w:beforeLines="100" w:before="312" w:afterLines="100" w:after="312" w:line="600" w:lineRule="exact"/>
        <w:jc w:val="center"/>
        <w:outlineLvl w:val="1"/>
        <w:rPr>
          <w:rFonts w:ascii="黑体" w:eastAsia="黑体" w:hAnsi="Arial"/>
          <w:bCs/>
          <w:sz w:val="32"/>
          <w:szCs w:val="32"/>
        </w:rPr>
      </w:pPr>
      <w:r>
        <w:rPr>
          <w:rFonts w:ascii="黑体" w:eastAsia="黑体" w:hAnsi="Arial" w:hint="eastAsia"/>
          <w:bCs/>
          <w:sz w:val="32"/>
          <w:szCs w:val="32"/>
        </w:rPr>
        <w:t>第七章　附　则</w:t>
      </w:r>
    </w:p>
    <w:p w:rsidR="00244DCE" w:rsidRDefault="00244DCE" w:rsidP="00244DC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第三十二条</w:t>
      </w:r>
      <w:r>
        <w:rPr>
          <w:rFonts w:ascii="方正书宋简体" w:eastAsia="仿宋_GB2312" w:hAnsi="方正书宋简体" w:hint="eastAsia"/>
          <w:color w:val="000000"/>
          <w:sz w:val="31"/>
          <w:szCs w:val="31"/>
        </w:rPr>
        <w:t xml:space="preserve">　本办法自</w:t>
      </w:r>
      <w:r>
        <w:rPr>
          <w:rFonts w:ascii="方正书宋简体" w:eastAsia="仿宋_GB2312" w:hAnsi="方正书宋简体"/>
          <w:color w:val="000000"/>
          <w:sz w:val="31"/>
          <w:szCs w:val="31"/>
        </w:rPr>
        <w:t>2013</w:t>
      </w:r>
      <w:r>
        <w:rPr>
          <w:rFonts w:ascii="方正书宋简体" w:eastAsia="仿宋_GB2312" w:hAnsi="方正书宋简体" w:hint="eastAsia"/>
          <w:color w:val="000000"/>
          <w:sz w:val="31"/>
          <w:szCs w:val="31"/>
        </w:rPr>
        <w:t>年</w:t>
      </w:r>
      <w:r>
        <w:rPr>
          <w:rFonts w:ascii="方正书宋简体" w:eastAsia="仿宋_GB2312" w:hAnsi="方正书宋简体"/>
          <w:color w:val="000000"/>
          <w:sz w:val="31"/>
          <w:szCs w:val="31"/>
        </w:rPr>
        <w:t>1</w:t>
      </w:r>
      <w:r>
        <w:rPr>
          <w:rFonts w:ascii="方正书宋简体" w:eastAsia="仿宋_GB2312" w:hAnsi="方正书宋简体" w:hint="eastAsia"/>
          <w:color w:val="000000"/>
          <w:sz w:val="31"/>
          <w:szCs w:val="31"/>
        </w:rPr>
        <w:t>月</w:t>
      </w:r>
      <w:r>
        <w:rPr>
          <w:rFonts w:ascii="方正书宋简体" w:eastAsia="仿宋_GB2312" w:hAnsi="方正书宋简体"/>
          <w:color w:val="000000"/>
          <w:sz w:val="31"/>
          <w:szCs w:val="31"/>
        </w:rPr>
        <w:t>1</w:t>
      </w:r>
      <w:r>
        <w:rPr>
          <w:rFonts w:ascii="方正书宋简体" w:eastAsia="仿宋_GB2312" w:hAnsi="方正书宋简体" w:hint="eastAsia"/>
          <w:color w:val="000000"/>
          <w:sz w:val="31"/>
          <w:szCs w:val="31"/>
        </w:rPr>
        <w:t>日起实施。</w:t>
      </w:r>
    </w:p>
    <w:p w:rsidR="00244DCE" w:rsidRDefault="00244DCE" w:rsidP="00244DCE">
      <w:pPr>
        <w:adjustRightInd w:val="0"/>
        <w:snapToGrid w:val="0"/>
        <w:spacing w:line="600" w:lineRule="exact"/>
      </w:pPr>
    </w:p>
    <w:p w:rsidR="004B7E2B" w:rsidRPr="00244DCE" w:rsidRDefault="004B7E2B" w:rsidP="00244DCE">
      <w:pPr>
        <w:adjustRightInd w:val="0"/>
        <w:snapToGrid w:val="0"/>
        <w:spacing w:line="600" w:lineRule="exact"/>
        <w:rPr>
          <w:rFonts w:hint="eastAsia"/>
        </w:rPr>
      </w:pPr>
    </w:p>
    <w:sectPr w:rsidR="004B7E2B" w:rsidRPr="00244DCE" w:rsidSect="00623B16">
      <w:headerReference w:type="even" r:id="rId8"/>
      <w:footerReference w:type="even" r:id="rId9"/>
      <w:footerReference w:type="default" r:id="rId10"/>
      <w:pgSz w:w="11906" w:h="16838" w:code="9"/>
      <w:pgMar w:top="1474" w:right="1418" w:bottom="1418"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4EA" w:rsidRDefault="002F74EA" w:rsidP="00623B16">
      <w:r>
        <w:separator/>
      </w:r>
    </w:p>
  </w:endnote>
  <w:endnote w:type="continuationSeparator" w:id="0">
    <w:p w:rsidR="002F74EA" w:rsidRDefault="002F74EA" w:rsidP="00623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NEU-BZ">
    <w:altName w:val="Arial Unicode MS"/>
    <w:panose1 w:val="02010600010101010101"/>
    <w:charset w:val="86"/>
    <w:family w:val="auto"/>
    <w:pitch w:val="default"/>
    <w:sig w:usb0="00000000" w:usb1="0000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书宋简体">
    <w:altName w:val="方正书宋_GBK"/>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1094432"/>
      <w:docPartObj>
        <w:docPartGallery w:val="Page Numbers (Bottom of Page)"/>
        <w:docPartUnique/>
      </w:docPartObj>
    </w:sdtPr>
    <w:sdtEndPr>
      <w:rPr>
        <w:rFonts w:ascii="仿宋_GB2312" w:eastAsia="仿宋_GB2312" w:hint="eastAsia"/>
        <w:sz w:val="28"/>
        <w:szCs w:val="28"/>
      </w:rPr>
    </w:sdtEndPr>
    <w:sdtContent>
      <w:p w:rsidR="00623B16" w:rsidRPr="00623B16" w:rsidRDefault="00623B16">
        <w:pPr>
          <w:pStyle w:val="a5"/>
          <w:rPr>
            <w:rFonts w:ascii="仿宋_GB2312" w:eastAsia="仿宋_GB2312"/>
            <w:sz w:val="28"/>
            <w:szCs w:val="28"/>
          </w:rPr>
        </w:pPr>
        <w:r w:rsidRPr="00623B16">
          <w:rPr>
            <w:rFonts w:ascii="仿宋_GB2312" w:eastAsia="仿宋_GB2312" w:hint="eastAsia"/>
            <w:sz w:val="28"/>
            <w:szCs w:val="28"/>
          </w:rPr>
          <w:t>—</w:t>
        </w:r>
        <w:r w:rsidRPr="00623B16">
          <w:rPr>
            <w:rFonts w:ascii="Times New Roman" w:eastAsia="仿宋_GB2312" w:hAnsi="Times New Roman"/>
            <w:sz w:val="28"/>
            <w:szCs w:val="28"/>
          </w:rPr>
          <w:t xml:space="preserve"> </w:t>
        </w:r>
        <w:r w:rsidRPr="00623B16">
          <w:rPr>
            <w:rFonts w:ascii="Times New Roman" w:eastAsia="仿宋_GB2312" w:hAnsi="Times New Roman"/>
            <w:sz w:val="28"/>
            <w:szCs w:val="28"/>
          </w:rPr>
          <w:fldChar w:fldCharType="begin"/>
        </w:r>
        <w:r w:rsidRPr="00623B16">
          <w:rPr>
            <w:rFonts w:ascii="Times New Roman" w:eastAsia="仿宋_GB2312" w:hAnsi="Times New Roman"/>
            <w:sz w:val="28"/>
            <w:szCs w:val="28"/>
          </w:rPr>
          <w:instrText>PAGE   \* MERGEFORMAT</w:instrText>
        </w:r>
        <w:r w:rsidRPr="00623B16">
          <w:rPr>
            <w:rFonts w:ascii="Times New Roman" w:eastAsia="仿宋_GB2312" w:hAnsi="Times New Roman"/>
            <w:sz w:val="28"/>
            <w:szCs w:val="28"/>
          </w:rPr>
          <w:fldChar w:fldCharType="separate"/>
        </w:r>
        <w:r w:rsidR="00244DCE" w:rsidRPr="00244DCE">
          <w:rPr>
            <w:rFonts w:ascii="Times New Roman" w:eastAsia="仿宋_GB2312" w:hAnsi="Times New Roman"/>
            <w:noProof/>
            <w:sz w:val="28"/>
            <w:szCs w:val="28"/>
            <w:lang w:val="zh-CN"/>
          </w:rPr>
          <w:t>6</w:t>
        </w:r>
        <w:r w:rsidRPr="00623B16">
          <w:rPr>
            <w:rFonts w:ascii="Times New Roman" w:eastAsia="仿宋_GB2312" w:hAnsi="Times New Roman"/>
            <w:sz w:val="28"/>
            <w:szCs w:val="28"/>
          </w:rPr>
          <w:fldChar w:fldCharType="end"/>
        </w:r>
        <w:r w:rsidRPr="00623B16">
          <w:rPr>
            <w:rFonts w:ascii="Times New Roman" w:eastAsia="仿宋_GB2312" w:hAnsi="Times New Roman"/>
            <w:sz w:val="28"/>
            <w:szCs w:val="28"/>
          </w:rPr>
          <w:t xml:space="preserve"> </w:t>
        </w:r>
        <w:r w:rsidRPr="00623B16">
          <w:rPr>
            <w:rFonts w:ascii="仿宋_GB2312" w:eastAsia="仿宋_GB2312" w:hint="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9805019"/>
      <w:docPartObj>
        <w:docPartGallery w:val="Page Numbers (Bottom of Page)"/>
        <w:docPartUnique/>
      </w:docPartObj>
    </w:sdtPr>
    <w:sdtEndPr>
      <w:rPr>
        <w:rFonts w:ascii="Times New Roman" w:hAnsi="Times New Roman"/>
        <w:sz w:val="28"/>
        <w:szCs w:val="28"/>
      </w:rPr>
    </w:sdtEndPr>
    <w:sdtContent>
      <w:p w:rsidR="00623B16" w:rsidRPr="00623B16" w:rsidRDefault="00623B16" w:rsidP="00623B16">
        <w:pPr>
          <w:pStyle w:val="a5"/>
          <w:jc w:val="right"/>
          <w:rPr>
            <w:rFonts w:ascii="Times New Roman" w:hAnsi="Times New Roman"/>
            <w:sz w:val="28"/>
            <w:szCs w:val="28"/>
          </w:rPr>
        </w:pPr>
        <w:r w:rsidRPr="00623B16">
          <w:rPr>
            <w:rFonts w:ascii="仿宋_GB2312" w:eastAsia="仿宋_GB2312" w:hAnsi="Times New Roman" w:hint="eastAsia"/>
            <w:sz w:val="28"/>
            <w:szCs w:val="28"/>
          </w:rPr>
          <w:t xml:space="preserve">— </w:t>
        </w:r>
        <w:r w:rsidRPr="00623B16">
          <w:rPr>
            <w:rFonts w:ascii="Times New Roman" w:eastAsia="仿宋_GB2312" w:hAnsi="Times New Roman"/>
            <w:sz w:val="28"/>
            <w:szCs w:val="28"/>
          </w:rPr>
          <w:fldChar w:fldCharType="begin"/>
        </w:r>
        <w:r w:rsidRPr="00623B16">
          <w:rPr>
            <w:rFonts w:ascii="Times New Roman" w:eastAsia="仿宋_GB2312" w:hAnsi="Times New Roman"/>
            <w:sz w:val="28"/>
            <w:szCs w:val="28"/>
          </w:rPr>
          <w:instrText>PAGE   \* MERGEFORMAT</w:instrText>
        </w:r>
        <w:r w:rsidRPr="00623B16">
          <w:rPr>
            <w:rFonts w:ascii="Times New Roman" w:eastAsia="仿宋_GB2312" w:hAnsi="Times New Roman"/>
            <w:sz w:val="28"/>
            <w:szCs w:val="28"/>
          </w:rPr>
          <w:fldChar w:fldCharType="separate"/>
        </w:r>
        <w:r w:rsidR="00244DCE" w:rsidRPr="00244DCE">
          <w:rPr>
            <w:rFonts w:ascii="Times New Roman" w:eastAsia="仿宋_GB2312" w:hAnsi="Times New Roman"/>
            <w:noProof/>
            <w:sz w:val="28"/>
            <w:szCs w:val="28"/>
            <w:lang w:val="zh-CN"/>
          </w:rPr>
          <w:t>7</w:t>
        </w:r>
        <w:r w:rsidRPr="00623B16">
          <w:rPr>
            <w:rFonts w:ascii="Times New Roman" w:eastAsia="仿宋_GB2312" w:hAnsi="Times New Roman"/>
            <w:sz w:val="28"/>
            <w:szCs w:val="28"/>
          </w:rPr>
          <w:fldChar w:fldCharType="end"/>
        </w:r>
        <w:r w:rsidRPr="00623B16">
          <w:rPr>
            <w:rFonts w:ascii="仿宋_GB2312" w:eastAsia="仿宋_GB2312" w:hAnsi="Times New Roman" w:hint="eastAsia"/>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4EA" w:rsidRDefault="002F74EA" w:rsidP="00623B16">
      <w:r>
        <w:separator/>
      </w:r>
    </w:p>
  </w:footnote>
  <w:footnote w:type="continuationSeparator" w:id="0">
    <w:p w:rsidR="002F74EA" w:rsidRDefault="002F74EA" w:rsidP="00623B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B16" w:rsidRPr="0030549A" w:rsidRDefault="00623B16" w:rsidP="0030549A">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111D5B"/>
    <w:multiLevelType w:val="hybridMultilevel"/>
    <w:tmpl w:val="31AAAEAE"/>
    <w:lvl w:ilvl="0" w:tplc="0E9A75A2">
      <w:start w:val="7"/>
      <w:numFmt w:val="bullet"/>
      <w:lvlText w:val=""/>
      <w:lvlJc w:val="left"/>
      <w:pPr>
        <w:ind w:left="720" w:hanging="360"/>
      </w:pPr>
      <w:rPr>
        <w:rFonts w:ascii="Wingdings" w:eastAsia="宋体" w:hAnsi="Wingdings" w:cs="Times New Roman" w:hint="default"/>
        <w:sz w:val="18"/>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nsid w:val="7C76030E"/>
    <w:multiLevelType w:val="hybridMultilevel"/>
    <w:tmpl w:val="FDCE5F6C"/>
    <w:lvl w:ilvl="0" w:tplc="619C381C">
      <w:numFmt w:val="bullet"/>
      <w:lvlText w:val="—"/>
      <w:lvlJc w:val="left"/>
      <w:pPr>
        <w:ind w:left="360" w:hanging="360"/>
      </w:pPr>
      <w:rPr>
        <w:rFonts w:ascii="宋体" w:eastAsia="宋体" w:hAnsi="宋体" w:cs="Times New Roman" w:hint="eastAsia"/>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DD7"/>
    <w:rsid w:val="000C0C39"/>
    <w:rsid w:val="000C28D7"/>
    <w:rsid w:val="000E372E"/>
    <w:rsid w:val="00141574"/>
    <w:rsid w:val="00145CA2"/>
    <w:rsid w:val="00202DFB"/>
    <w:rsid w:val="002302B9"/>
    <w:rsid w:val="00240D1D"/>
    <w:rsid w:val="00244DCE"/>
    <w:rsid w:val="0027698B"/>
    <w:rsid w:val="00285E47"/>
    <w:rsid w:val="00292FBF"/>
    <w:rsid w:val="002E3589"/>
    <w:rsid w:val="002F74EA"/>
    <w:rsid w:val="0030549A"/>
    <w:rsid w:val="00395E70"/>
    <w:rsid w:val="003D3A0D"/>
    <w:rsid w:val="003E0F6D"/>
    <w:rsid w:val="00494B9C"/>
    <w:rsid w:val="004A204D"/>
    <w:rsid w:val="004B7672"/>
    <w:rsid w:val="004B7E2B"/>
    <w:rsid w:val="004C5226"/>
    <w:rsid w:val="004D1C1B"/>
    <w:rsid w:val="005B11FC"/>
    <w:rsid w:val="005F2AF8"/>
    <w:rsid w:val="00623B16"/>
    <w:rsid w:val="00626D85"/>
    <w:rsid w:val="00630202"/>
    <w:rsid w:val="00662A0B"/>
    <w:rsid w:val="00697C55"/>
    <w:rsid w:val="006F0491"/>
    <w:rsid w:val="00754A98"/>
    <w:rsid w:val="00767364"/>
    <w:rsid w:val="007B6F5C"/>
    <w:rsid w:val="00812B03"/>
    <w:rsid w:val="00864DD7"/>
    <w:rsid w:val="008A74B6"/>
    <w:rsid w:val="008F125B"/>
    <w:rsid w:val="009A5027"/>
    <w:rsid w:val="009C564D"/>
    <w:rsid w:val="00A24780"/>
    <w:rsid w:val="00A35583"/>
    <w:rsid w:val="00A62B81"/>
    <w:rsid w:val="00A63E18"/>
    <w:rsid w:val="00A66DF9"/>
    <w:rsid w:val="00AD61C1"/>
    <w:rsid w:val="00B85365"/>
    <w:rsid w:val="00BA26B8"/>
    <w:rsid w:val="00BD062C"/>
    <w:rsid w:val="00BF203A"/>
    <w:rsid w:val="00BF468D"/>
    <w:rsid w:val="00C210CD"/>
    <w:rsid w:val="00C97024"/>
    <w:rsid w:val="00CF714B"/>
    <w:rsid w:val="00D13BB6"/>
    <w:rsid w:val="00D36227"/>
    <w:rsid w:val="00D5173A"/>
    <w:rsid w:val="00D621FA"/>
    <w:rsid w:val="00D74B42"/>
    <w:rsid w:val="00D90B47"/>
    <w:rsid w:val="00DA2658"/>
    <w:rsid w:val="00DB38A2"/>
    <w:rsid w:val="00E43DF2"/>
    <w:rsid w:val="00E82F91"/>
    <w:rsid w:val="00EF1FAA"/>
    <w:rsid w:val="00EF57AD"/>
    <w:rsid w:val="00F00AE5"/>
    <w:rsid w:val="00F243BE"/>
    <w:rsid w:val="00F408EE"/>
    <w:rsid w:val="00F428DA"/>
    <w:rsid w:val="00FA43D9"/>
    <w:rsid w:val="00FB4253"/>
    <w:rsid w:val="00FD4FDD"/>
    <w:rsid w:val="00FE1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C22FDA0-5939-4FED-A659-C9A2E2D42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B9C"/>
    <w:rPr>
      <w:rFonts w:ascii="Calibri" w:eastAsia="宋体" w:hAnsi="NEU-BZ" w:cs="Times New Roman"/>
      <w:kern w:val="0"/>
      <w:sz w:val="22"/>
    </w:rPr>
  </w:style>
  <w:style w:type="paragraph" w:styleId="1">
    <w:name w:val="heading 1"/>
    <w:basedOn w:val="a"/>
    <w:next w:val="a"/>
    <w:link w:val="1Char"/>
    <w:qFormat/>
    <w:rsid w:val="004C5226"/>
    <w:pPr>
      <w:spacing w:line="600" w:lineRule="exact"/>
      <w:jc w:val="center"/>
      <w:outlineLvl w:val="0"/>
    </w:pPr>
    <w:rPr>
      <w:rFonts w:ascii="方正小标宋简体" w:eastAsia="方正小标宋简体" w:hAnsi="方正书宋简体"/>
      <w:color w:val="000000"/>
      <w:sz w:val="42"/>
      <w:szCs w:val="42"/>
    </w:rPr>
  </w:style>
  <w:style w:type="paragraph" w:styleId="2">
    <w:name w:val="heading 2"/>
    <w:basedOn w:val="a"/>
    <w:next w:val="a"/>
    <w:link w:val="2Char"/>
    <w:unhideWhenUsed/>
    <w:qFormat/>
    <w:rsid w:val="0076736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C5226"/>
    <w:rPr>
      <w:rFonts w:ascii="方正小标宋简体" w:eastAsia="方正小标宋简体" w:hAnsi="方正书宋简体" w:cs="Times New Roman"/>
      <w:color w:val="000000"/>
      <w:kern w:val="0"/>
      <w:sz w:val="42"/>
      <w:szCs w:val="42"/>
    </w:rPr>
  </w:style>
  <w:style w:type="paragraph" w:customStyle="1" w:styleId="155GB">
    <w:name w:val="15.5正文（仿宋GB）"/>
    <w:basedOn w:val="a"/>
    <w:qFormat/>
    <w:rsid w:val="004C5226"/>
    <w:pPr>
      <w:ind w:firstLineChars="200" w:firstLine="200"/>
    </w:pPr>
    <w:rPr>
      <w:rFonts w:ascii="方正书宋简体" w:eastAsia="仿宋_GB2312" w:hAnsi="方正书宋简体"/>
      <w:color w:val="000000"/>
      <w:sz w:val="31"/>
      <w:szCs w:val="31"/>
    </w:rPr>
  </w:style>
  <w:style w:type="paragraph" w:customStyle="1" w:styleId="155">
    <w:name w:val="15.5楷体（标题下楷体）"/>
    <w:basedOn w:val="a"/>
    <w:qFormat/>
    <w:rsid w:val="004C5226"/>
    <w:pPr>
      <w:spacing w:before="105"/>
      <w:ind w:firstLineChars="200" w:firstLine="200"/>
      <w:jc w:val="center"/>
    </w:pPr>
    <w:rPr>
      <w:rFonts w:ascii="方正书宋简体" w:eastAsia="楷体_GB2312" w:hAnsi="方正书宋简体"/>
      <w:color w:val="000000"/>
      <w:sz w:val="31"/>
      <w:szCs w:val="31"/>
    </w:rPr>
  </w:style>
  <w:style w:type="character" w:customStyle="1" w:styleId="2Char">
    <w:name w:val="标题 2 Char"/>
    <w:basedOn w:val="a0"/>
    <w:link w:val="2"/>
    <w:uiPriority w:val="9"/>
    <w:semiHidden/>
    <w:rsid w:val="00767364"/>
    <w:rPr>
      <w:rFonts w:asciiTheme="majorHAnsi" w:eastAsiaTheme="majorEastAsia" w:hAnsiTheme="majorHAnsi" w:cstheme="majorBidi"/>
      <w:b/>
      <w:bCs/>
      <w:kern w:val="0"/>
      <w:sz w:val="32"/>
      <w:szCs w:val="32"/>
    </w:rPr>
  </w:style>
  <w:style w:type="paragraph" w:customStyle="1" w:styleId="a3">
    <w:name w:val="一级标题（二号小标宋）"/>
    <w:basedOn w:val="a"/>
    <w:link w:val="Char"/>
    <w:qFormat/>
    <w:rsid w:val="004A204D"/>
    <w:pPr>
      <w:jc w:val="center"/>
    </w:pPr>
    <w:rPr>
      <w:rFonts w:ascii="方正书宋简体" w:eastAsia="方正小标宋_GBK" w:hAnsi="方正书宋简体"/>
      <w:color w:val="000000"/>
      <w:sz w:val="42"/>
      <w:szCs w:val="42"/>
    </w:rPr>
  </w:style>
  <w:style w:type="character" w:customStyle="1" w:styleId="Char">
    <w:name w:val="一级标题（二号小标宋） Char"/>
    <w:basedOn w:val="a0"/>
    <w:link w:val="a3"/>
    <w:qFormat/>
    <w:rsid w:val="004A204D"/>
    <w:rPr>
      <w:rFonts w:ascii="方正书宋简体" w:eastAsia="方正小标宋_GBK" w:hAnsi="方正书宋简体" w:cs="Times New Roman"/>
      <w:color w:val="000000"/>
      <w:kern w:val="0"/>
      <w:sz w:val="42"/>
      <w:szCs w:val="42"/>
    </w:rPr>
  </w:style>
  <w:style w:type="paragraph" w:styleId="a4">
    <w:name w:val="header"/>
    <w:basedOn w:val="a"/>
    <w:link w:val="Char0"/>
    <w:uiPriority w:val="99"/>
    <w:unhideWhenUsed/>
    <w:rsid w:val="00623B1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23B16"/>
    <w:rPr>
      <w:rFonts w:ascii="Calibri" w:eastAsia="宋体" w:hAnsi="NEU-BZ" w:cs="Times New Roman"/>
      <w:kern w:val="0"/>
      <w:sz w:val="18"/>
      <w:szCs w:val="18"/>
    </w:rPr>
  </w:style>
  <w:style w:type="paragraph" w:styleId="a5">
    <w:name w:val="footer"/>
    <w:basedOn w:val="a"/>
    <w:link w:val="Char1"/>
    <w:uiPriority w:val="99"/>
    <w:unhideWhenUsed/>
    <w:rsid w:val="00623B16"/>
    <w:pPr>
      <w:tabs>
        <w:tab w:val="center" w:pos="4153"/>
        <w:tab w:val="right" w:pos="8306"/>
      </w:tabs>
      <w:snapToGrid w:val="0"/>
    </w:pPr>
    <w:rPr>
      <w:sz w:val="18"/>
      <w:szCs w:val="18"/>
    </w:rPr>
  </w:style>
  <w:style w:type="character" w:customStyle="1" w:styleId="Char1">
    <w:name w:val="页脚 Char"/>
    <w:basedOn w:val="a0"/>
    <w:link w:val="a5"/>
    <w:uiPriority w:val="99"/>
    <w:rsid w:val="00623B16"/>
    <w:rPr>
      <w:rFonts w:ascii="Calibri" w:eastAsia="宋体" w:hAnsi="NEU-BZ"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01C79-2761-4D5A-8586-68C288A7E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471</Words>
  <Characters>2691</Characters>
  <Application>Microsoft Office Word</Application>
  <DocSecurity>0</DocSecurity>
  <Lines>22</Lines>
  <Paragraphs>6</Paragraphs>
  <ScaleCrop>false</ScaleCrop>
  <Company>P R C</Company>
  <LinksUpToDate>false</LinksUpToDate>
  <CharactersWithSpaces>3156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2022-10-20T08:04:00Z</dcterms:created>
  <dcterms:modified xsi:type="dcterms:W3CDTF">2022-10-20T08:05:00Z</dcterms:modified>
</cp:coreProperties>
</file>