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BA" w:rsidRDefault="00B616BA" w:rsidP="00B616BA">
      <w:pPr>
        <w:pStyle w:val="155GB"/>
        <w:widowControl w:val="0"/>
        <w:adjustRightInd w:val="0"/>
        <w:snapToGrid w:val="0"/>
        <w:spacing w:line="600" w:lineRule="exact"/>
        <w:ind w:firstLine="620"/>
      </w:pPr>
    </w:p>
    <w:p w:rsidR="00B616BA" w:rsidRDefault="00B616BA" w:rsidP="00B616BA">
      <w:pPr>
        <w:pStyle w:val="1"/>
        <w:adjustRightInd w:val="0"/>
        <w:snapToGrid w:val="0"/>
      </w:pPr>
      <w:r>
        <w:rPr>
          <w:rFonts w:hint="eastAsia"/>
        </w:rPr>
        <w:t>湖南省实施《工伤保险条例》办法</w:t>
      </w:r>
    </w:p>
    <w:p w:rsidR="00B616BA" w:rsidRDefault="00B616BA" w:rsidP="00B616BA">
      <w:pPr>
        <w:pStyle w:val="155"/>
        <w:widowControl w:val="0"/>
        <w:adjustRightInd w:val="0"/>
        <w:snapToGrid w:val="0"/>
        <w:spacing w:before="0" w:line="600" w:lineRule="exact"/>
        <w:ind w:firstLine="620"/>
        <w:jc w:val="left"/>
      </w:pPr>
      <w:r>
        <w:rPr>
          <w:rFonts w:hint="eastAsia"/>
        </w:rPr>
        <w:t>（</w:t>
      </w:r>
      <w:r>
        <w:t>2014</w:t>
      </w:r>
      <w:r>
        <w:rPr>
          <w:rFonts w:hint="eastAsia"/>
        </w:rPr>
        <w:t>年</w:t>
      </w:r>
      <w:r>
        <w:t>2</w:t>
      </w:r>
      <w:r>
        <w:rPr>
          <w:rFonts w:hint="eastAsia"/>
        </w:rPr>
        <w:t>月</w:t>
      </w:r>
      <w:r>
        <w:t>22</w:t>
      </w:r>
      <w:r>
        <w:rPr>
          <w:rFonts w:hint="eastAsia"/>
        </w:rPr>
        <w:t>日湖南省人民政府令第</w:t>
      </w:r>
      <w:r>
        <w:t>267</w:t>
      </w:r>
      <w:r>
        <w:rPr>
          <w:rFonts w:hint="eastAsia"/>
        </w:rPr>
        <w:t xml:space="preserve">号公布　</w:t>
      </w:r>
      <w:r>
        <w:t>2017</w:t>
      </w:r>
      <w:r>
        <w:rPr>
          <w:rFonts w:hint="eastAsia"/>
        </w:rPr>
        <w:t>年</w:t>
      </w:r>
      <w:r>
        <w:t>12</w:t>
      </w:r>
      <w:r>
        <w:rPr>
          <w:rFonts w:hint="eastAsia"/>
        </w:rPr>
        <w:t>月</w:t>
      </w:r>
      <w:r>
        <w:t>28</w:t>
      </w:r>
      <w:r>
        <w:rPr>
          <w:rFonts w:hint="eastAsia"/>
        </w:rPr>
        <w:t>日湖南省人民政府令第</w:t>
      </w:r>
      <w:r>
        <w:t>288</w:t>
      </w:r>
      <w:r>
        <w:rPr>
          <w:rFonts w:hint="eastAsia"/>
        </w:rPr>
        <w:t>号第一次修改</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号第二次修改）</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第一章　总　则</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根据国务院《工伤保险条例》（以下简称《条例》）和有关法律、法规，结合本省实际，制定本办法。</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的企业、事业单位、社会团体、民办非企业单位、基金会、律师事务所、会计师事务所等组织和有雇工的个体工商户（以下统称用人单位），应当依照《条例》和本办法的规定参加工伤保险，为本单位全部职工或者雇工（以下统称职工）缴纳工伤保险费。</w:t>
      </w:r>
    </w:p>
    <w:p w:rsidR="00B616BA" w:rsidRDefault="00B616BA" w:rsidP="00B616BA">
      <w:pPr>
        <w:pStyle w:val="155GB"/>
        <w:widowControl w:val="0"/>
        <w:adjustRightInd w:val="0"/>
        <w:snapToGrid w:val="0"/>
        <w:spacing w:line="600" w:lineRule="exact"/>
        <w:ind w:firstLine="620"/>
        <w:jc w:val="both"/>
      </w:pPr>
      <w:r>
        <w:rPr>
          <w:rFonts w:hint="eastAsia"/>
        </w:rPr>
        <w:t>本省行政区域内的职工均有依照《条例》和本办法的规定享受工伤保险待遇的权利。</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用人单位应当在本单位内的显著位置公示本单位参加工伤保险的职工名单、缴费工资额、工伤事故和工伤申报等情况。</w:t>
      </w:r>
    </w:p>
    <w:p w:rsidR="00B616BA" w:rsidRDefault="00B616BA" w:rsidP="00B616BA">
      <w:pPr>
        <w:pStyle w:val="155GB"/>
        <w:widowControl w:val="0"/>
        <w:adjustRightInd w:val="0"/>
        <w:snapToGrid w:val="0"/>
        <w:spacing w:line="600" w:lineRule="exact"/>
        <w:ind w:firstLine="620"/>
        <w:jc w:val="both"/>
      </w:pPr>
      <w:r>
        <w:rPr>
          <w:rFonts w:hint="eastAsia"/>
        </w:rPr>
        <w:t>用人单位应当加强安全生产教育，加强事故自救互救知识和技能培训，增强职工预防工伤的意识和自救互救能力。</w:t>
      </w:r>
    </w:p>
    <w:p w:rsidR="00B616BA" w:rsidRDefault="00B616BA" w:rsidP="00B616BA">
      <w:pPr>
        <w:pStyle w:val="155GB"/>
        <w:widowControl w:val="0"/>
        <w:adjustRightInd w:val="0"/>
        <w:snapToGrid w:val="0"/>
        <w:spacing w:line="600" w:lineRule="exact"/>
        <w:ind w:firstLine="620"/>
        <w:jc w:val="both"/>
      </w:pPr>
      <w:r>
        <w:rPr>
          <w:rFonts w:hint="eastAsia"/>
        </w:rPr>
        <w:t>发生工伤时，用人单位应当采取措施使工伤职工得到及时救治，并报告社会保险行政部门和工伤保险经办机构。</w:t>
      </w:r>
    </w:p>
    <w:p w:rsidR="00B616BA" w:rsidRDefault="00B616BA" w:rsidP="00B616BA">
      <w:pPr>
        <w:pStyle w:val="155GB"/>
        <w:widowControl w:val="0"/>
        <w:adjustRightInd w:val="0"/>
        <w:snapToGrid w:val="0"/>
        <w:spacing w:line="600" w:lineRule="exact"/>
        <w:ind w:firstLine="620"/>
        <w:jc w:val="both"/>
      </w:pPr>
      <w:r>
        <w:rPr>
          <w:rFonts w:hint="eastAsia"/>
        </w:rPr>
        <w:t>第四条　县级以上人民政府社会保险行政部门负责本行政区域</w:t>
      </w:r>
      <w:r>
        <w:rPr>
          <w:rFonts w:hint="eastAsia"/>
        </w:rPr>
        <w:lastRenderedPageBreak/>
        <w:t>内的工伤保险工作，其工伤保险经办机构（以下称经办机构）具体承办工伤保险事务。</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第二章　工伤保险基金</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工伤保险基金由下列各项构成：</w:t>
      </w:r>
    </w:p>
    <w:p w:rsidR="00B616BA" w:rsidRDefault="00B616BA" w:rsidP="00B616BA">
      <w:pPr>
        <w:pStyle w:val="155GB"/>
        <w:widowControl w:val="0"/>
        <w:adjustRightInd w:val="0"/>
        <w:snapToGrid w:val="0"/>
        <w:spacing w:line="600" w:lineRule="exact"/>
        <w:ind w:firstLine="620"/>
        <w:jc w:val="both"/>
      </w:pPr>
      <w:r>
        <w:rPr>
          <w:rFonts w:hint="eastAsia"/>
        </w:rPr>
        <w:t>（一）用人单位缴纳的工伤保险费；</w:t>
      </w:r>
    </w:p>
    <w:p w:rsidR="00B616BA" w:rsidRDefault="00B616BA" w:rsidP="00B616BA">
      <w:pPr>
        <w:pStyle w:val="155GB"/>
        <w:widowControl w:val="0"/>
        <w:adjustRightInd w:val="0"/>
        <w:snapToGrid w:val="0"/>
        <w:spacing w:line="600" w:lineRule="exact"/>
        <w:ind w:firstLine="620"/>
        <w:jc w:val="both"/>
      </w:pPr>
      <w:r>
        <w:rPr>
          <w:rFonts w:hint="eastAsia"/>
        </w:rPr>
        <w:t>（二）工伤保险基金的利息；</w:t>
      </w:r>
    </w:p>
    <w:p w:rsidR="00B616BA" w:rsidRDefault="00B616BA" w:rsidP="00B616BA">
      <w:pPr>
        <w:pStyle w:val="155GB"/>
        <w:widowControl w:val="0"/>
        <w:adjustRightInd w:val="0"/>
        <w:snapToGrid w:val="0"/>
        <w:spacing w:line="600" w:lineRule="exact"/>
        <w:ind w:firstLine="620"/>
        <w:jc w:val="both"/>
      </w:pPr>
      <w:r>
        <w:rPr>
          <w:rFonts w:hint="eastAsia"/>
        </w:rPr>
        <w:t>（三）延迟缴纳工伤保险费的滞纳金；</w:t>
      </w:r>
    </w:p>
    <w:p w:rsidR="00B616BA" w:rsidRDefault="00B616BA" w:rsidP="00B616BA">
      <w:pPr>
        <w:pStyle w:val="155GB"/>
        <w:widowControl w:val="0"/>
        <w:adjustRightInd w:val="0"/>
        <w:snapToGrid w:val="0"/>
        <w:spacing w:line="600" w:lineRule="exact"/>
        <w:ind w:firstLine="620"/>
        <w:jc w:val="both"/>
      </w:pPr>
      <w:r>
        <w:rPr>
          <w:rFonts w:hint="eastAsia"/>
        </w:rPr>
        <w:t>（四）政府在工伤保险基金支付不足时依法给予的补贴；</w:t>
      </w:r>
    </w:p>
    <w:p w:rsidR="00B616BA" w:rsidRDefault="00B616BA" w:rsidP="00B616BA">
      <w:pPr>
        <w:pStyle w:val="155GB"/>
        <w:widowControl w:val="0"/>
        <w:adjustRightInd w:val="0"/>
        <w:snapToGrid w:val="0"/>
        <w:spacing w:line="600" w:lineRule="exact"/>
        <w:ind w:firstLine="620"/>
        <w:jc w:val="both"/>
      </w:pPr>
      <w:r>
        <w:rPr>
          <w:rFonts w:hint="eastAsia"/>
        </w:rPr>
        <w:t>（五）其他依法应当纳入工伤保险基金的资金。</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工伤保险基金在设区的市、自治州实行全市、州统筹，条件具备时实行全省统筹。</w:t>
      </w:r>
    </w:p>
    <w:p w:rsidR="00B616BA" w:rsidRDefault="00B616BA" w:rsidP="00B616BA">
      <w:pPr>
        <w:pStyle w:val="155GB"/>
        <w:widowControl w:val="0"/>
        <w:adjustRightInd w:val="0"/>
        <w:snapToGrid w:val="0"/>
        <w:spacing w:line="600" w:lineRule="exact"/>
        <w:ind w:firstLine="620"/>
        <w:jc w:val="both"/>
      </w:pPr>
      <w:r>
        <w:rPr>
          <w:rFonts w:hint="eastAsia"/>
        </w:rPr>
        <w:t>工伤保险全省统筹前，养老保险由省直接管理的用人单位，其工伤保险可以由省直接管理。</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统筹地区社会保险行政部门应当按照国家规定，提出适用行业差别费率及行业内费率档次的具体方案，报统筹地区人民政府批准后实施。</w:t>
      </w:r>
    </w:p>
    <w:p w:rsidR="00B616BA" w:rsidRDefault="00B616BA" w:rsidP="00B616BA">
      <w:pPr>
        <w:pStyle w:val="155GB"/>
        <w:widowControl w:val="0"/>
        <w:adjustRightInd w:val="0"/>
        <w:snapToGrid w:val="0"/>
        <w:spacing w:line="600" w:lineRule="exact"/>
        <w:ind w:firstLine="620"/>
        <w:jc w:val="both"/>
      </w:pPr>
      <w:r>
        <w:rPr>
          <w:rFonts w:hint="eastAsia"/>
        </w:rPr>
        <w:t>经办机构应当根据统筹地区人民政府批准的用人单位所属行业差别费率及行业内费率档次，确定用人单位的缴费费率。</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用人单位应当按照经办机构确定的缴费费率按时足额缴纳工伤保险费。</w:t>
      </w:r>
    </w:p>
    <w:p w:rsidR="00B616BA" w:rsidRDefault="00B616BA" w:rsidP="00B616BA">
      <w:pPr>
        <w:pStyle w:val="155GB"/>
        <w:widowControl w:val="0"/>
        <w:adjustRightInd w:val="0"/>
        <w:snapToGrid w:val="0"/>
        <w:spacing w:line="600" w:lineRule="exact"/>
        <w:ind w:firstLine="620"/>
        <w:jc w:val="both"/>
      </w:pPr>
      <w:r>
        <w:rPr>
          <w:rFonts w:hint="eastAsia"/>
        </w:rPr>
        <w:t>难以按照职工工资总额缴纳工伤保险费的行业和企业，经统筹地区社会保险行政部门核定，可以按照国务院社会保险行政部门规</w:t>
      </w:r>
      <w:r>
        <w:rPr>
          <w:rFonts w:hint="eastAsia"/>
        </w:rPr>
        <w:lastRenderedPageBreak/>
        <w:t>定的缴费办法缴纳工伤保险费。</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下列因工伤发生的费用和用于工伤保险的费用，依照国家规定从工伤保险基金支付：</w:t>
      </w:r>
    </w:p>
    <w:p w:rsidR="00B616BA" w:rsidRDefault="00B616BA" w:rsidP="00B616BA">
      <w:pPr>
        <w:pStyle w:val="155GB"/>
        <w:widowControl w:val="0"/>
        <w:adjustRightInd w:val="0"/>
        <w:snapToGrid w:val="0"/>
        <w:spacing w:line="600" w:lineRule="exact"/>
        <w:ind w:firstLine="620"/>
        <w:jc w:val="both"/>
      </w:pPr>
      <w:r>
        <w:rPr>
          <w:rFonts w:hint="eastAsia"/>
        </w:rPr>
        <w:t>（一）治疗工伤的医疗费用和康复费用；</w:t>
      </w:r>
    </w:p>
    <w:p w:rsidR="00B616BA" w:rsidRDefault="00B616BA" w:rsidP="00B616BA">
      <w:pPr>
        <w:pStyle w:val="155GB"/>
        <w:widowControl w:val="0"/>
        <w:adjustRightInd w:val="0"/>
        <w:snapToGrid w:val="0"/>
        <w:spacing w:line="600" w:lineRule="exact"/>
        <w:ind w:firstLine="620"/>
        <w:jc w:val="both"/>
      </w:pPr>
      <w:r>
        <w:rPr>
          <w:rFonts w:hint="eastAsia"/>
        </w:rPr>
        <w:t>（二）住院伙食补助费；</w:t>
      </w:r>
    </w:p>
    <w:p w:rsidR="00B616BA" w:rsidRDefault="00B616BA" w:rsidP="00B616BA">
      <w:pPr>
        <w:pStyle w:val="155GB"/>
        <w:widowControl w:val="0"/>
        <w:adjustRightInd w:val="0"/>
        <w:snapToGrid w:val="0"/>
        <w:spacing w:line="600" w:lineRule="exact"/>
        <w:ind w:firstLine="620"/>
        <w:jc w:val="both"/>
      </w:pPr>
      <w:r>
        <w:rPr>
          <w:rFonts w:hint="eastAsia"/>
        </w:rPr>
        <w:t>（三）到统筹地区以外就医的交通食宿费；</w:t>
      </w:r>
    </w:p>
    <w:p w:rsidR="00B616BA" w:rsidRDefault="00B616BA" w:rsidP="00B616BA">
      <w:pPr>
        <w:pStyle w:val="155GB"/>
        <w:widowControl w:val="0"/>
        <w:adjustRightInd w:val="0"/>
        <w:snapToGrid w:val="0"/>
        <w:spacing w:line="600" w:lineRule="exact"/>
        <w:ind w:firstLine="620"/>
        <w:jc w:val="both"/>
      </w:pPr>
      <w:r>
        <w:rPr>
          <w:rFonts w:hint="eastAsia"/>
        </w:rPr>
        <w:t>（四）安装配置伤残辅助器具所需费用；</w:t>
      </w:r>
    </w:p>
    <w:p w:rsidR="00B616BA" w:rsidRDefault="00B616BA" w:rsidP="00B616BA">
      <w:pPr>
        <w:pStyle w:val="155GB"/>
        <w:widowControl w:val="0"/>
        <w:adjustRightInd w:val="0"/>
        <w:snapToGrid w:val="0"/>
        <w:spacing w:line="600" w:lineRule="exact"/>
        <w:ind w:firstLine="620"/>
        <w:jc w:val="both"/>
      </w:pPr>
      <w:r>
        <w:rPr>
          <w:rFonts w:hint="eastAsia"/>
        </w:rPr>
        <w:t>（五）生活不能自理的，经劳动能力鉴定委员会确认的生活护理费；</w:t>
      </w:r>
    </w:p>
    <w:p w:rsidR="00B616BA" w:rsidRDefault="00B616BA" w:rsidP="00B616BA">
      <w:pPr>
        <w:pStyle w:val="155GB"/>
        <w:widowControl w:val="0"/>
        <w:adjustRightInd w:val="0"/>
        <w:snapToGrid w:val="0"/>
        <w:spacing w:line="600" w:lineRule="exact"/>
        <w:ind w:firstLine="620"/>
        <w:jc w:val="both"/>
      </w:pPr>
      <w:r>
        <w:rPr>
          <w:rFonts w:hint="eastAsia"/>
        </w:rPr>
        <w:t>（六）一次性伤残补助金；</w:t>
      </w:r>
    </w:p>
    <w:p w:rsidR="00B616BA" w:rsidRDefault="00B616BA" w:rsidP="00B616BA">
      <w:pPr>
        <w:pStyle w:val="155GB"/>
        <w:widowControl w:val="0"/>
        <w:adjustRightInd w:val="0"/>
        <w:snapToGrid w:val="0"/>
        <w:spacing w:line="600" w:lineRule="exact"/>
        <w:ind w:firstLine="620"/>
        <w:jc w:val="both"/>
      </w:pPr>
      <w:r>
        <w:rPr>
          <w:rFonts w:hint="eastAsia"/>
        </w:rPr>
        <w:t>（七）一级至四级工伤人员伤残津贴；</w:t>
      </w:r>
    </w:p>
    <w:p w:rsidR="00B616BA" w:rsidRDefault="00B616BA" w:rsidP="00B616BA">
      <w:pPr>
        <w:pStyle w:val="155GB"/>
        <w:widowControl w:val="0"/>
        <w:adjustRightInd w:val="0"/>
        <w:snapToGrid w:val="0"/>
        <w:spacing w:line="600" w:lineRule="exact"/>
        <w:ind w:firstLine="620"/>
        <w:jc w:val="both"/>
      </w:pPr>
      <w:r>
        <w:rPr>
          <w:rFonts w:hint="eastAsia"/>
        </w:rPr>
        <w:t>（八）终止或者解除劳动（聘用）合同时应当享受的一次性医疗补助金；</w:t>
      </w:r>
    </w:p>
    <w:p w:rsidR="00B616BA" w:rsidRDefault="00B616BA" w:rsidP="00B616BA">
      <w:pPr>
        <w:pStyle w:val="155GB"/>
        <w:widowControl w:val="0"/>
        <w:adjustRightInd w:val="0"/>
        <w:snapToGrid w:val="0"/>
        <w:spacing w:line="600" w:lineRule="exact"/>
        <w:ind w:firstLine="620"/>
        <w:jc w:val="both"/>
      </w:pPr>
      <w:r>
        <w:rPr>
          <w:rFonts w:hint="eastAsia"/>
        </w:rPr>
        <w:t>（九）因工死亡职工的遗属领取的丧葬补助金、供养亲属抚恤金、一次性工亡补助金；</w:t>
      </w:r>
    </w:p>
    <w:p w:rsidR="00B616BA" w:rsidRDefault="00B616BA" w:rsidP="00B616BA">
      <w:pPr>
        <w:pStyle w:val="155GB"/>
        <w:widowControl w:val="0"/>
        <w:adjustRightInd w:val="0"/>
        <w:snapToGrid w:val="0"/>
        <w:spacing w:line="600" w:lineRule="exact"/>
        <w:ind w:firstLine="620"/>
        <w:jc w:val="both"/>
      </w:pPr>
      <w:r>
        <w:rPr>
          <w:rFonts w:hint="eastAsia"/>
        </w:rPr>
        <w:t>（十）工伤认定调查和劳动能力鉴定费用；</w:t>
      </w:r>
    </w:p>
    <w:p w:rsidR="00B616BA" w:rsidRDefault="00B616BA" w:rsidP="00B616BA">
      <w:pPr>
        <w:pStyle w:val="155GB"/>
        <w:widowControl w:val="0"/>
        <w:adjustRightInd w:val="0"/>
        <w:snapToGrid w:val="0"/>
        <w:spacing w:line="600" w:lineRule="exact"/>
        <w:ind w:firstLine="620"/>
        <w:jc w:val="both"/>
      </w:pPr>
      <w:r>
        <w:rPr>
          <w:rFonts w:hint="eastAsia"/>
        </w:rPr>
        <w:t>（十一）工伤预防宣传和培训费用。</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下列费用，工伤保险基金不予支付：</w:t>
      </w:r>
    </w:p>
    <w:p w:rsidR="00B616BA" w:rsidRDefault="00B616BA" w:rsidP="00B616BA">
      <w:pPr>
        <w:pStyle w:val="155GB"/>
        <w:widowControl w:val="0"/>
        <w:adjustRightInd w:val="0"/>
        <w:snapToGrid w:val="0"/>
        <w:spacing w:line="600" w:lineRule="exact"/>
        <w:ind w:firstLine="620"/>
        <w:jc w:val="both"/>
      </w:pPr>
      <w:r>
        <w:rPr>
          <w:rFonts w:hint="eastAsia"/>
        </w:rPr>
        <w:t>（一）应当从医疗保险基金支付的费用；</w:t>
      </w:r>
    </w:p>
    <w:p w:rsidR="00B616BA" w:rsidRDefault="00B616BA" w:rsidP="00B616BA">
      <w:pPr>
        <w:pStyle w:val="155GB"/>
        <w:widowControl w:val="0"/>
        <w:adjustRightInd w:val="0"/>
        <w:snapToGrid w:val="0"/>
        <w:spacing w:line="600" w:lineRule="exact"/>
        <w:ind w:firstLine="620"/>
        <w:jc w:val="both"/>
      </w:pPr>
      <w:r>
        <w:rPr>
          <w:rFonts w:hint="eastAsia"/>
        </w:rPr>
        <w:t>（二）境外治疗费用；</w:t>
      </w:r>
    </w:p>
    <w:p w:rsidR="00B616BA" w:rsidRDefault="00B616BA" w:rsidP="00B616BA">
      <w:pPr>
        <w:pStyle w:val="155GB"/>
        <w:widowControl w:val="0"/>
        <w:adjustRightInd w:val="0"/>
        <w:snapToGrid w:val="0"/>
        <w:spacing w:line="600" w:lineRule="exact"/>
        <w:ind w:firstLine="620"/>
        <w:jc w:val="both"/>
      </w:pPr>
      <w:r>
        <w:rPr>
          <w:rFonts w:hint="eastAsia"/>
        </w:rPr>
        <w:t>（三）不符合工伤保险诊疗项目目录、工伤保险药品目录、工伤保险住院服务标准的费用；</w:t>
      </w:r>
    </w:p>
    <w:p w:rsidR="00B616BA" w:rsidRDefault="00B616BA" w:rsidP="00B616BA">
      <w:pPr>
        <w:pStyle w:val="155GB"/>
        <w:widowControl w:val="0"/>
        <w:adjustRightInd w:val="0"/>
        <w:snapToGrid w:val="0"/>
        <w:spacing w:line="600" w:lineRule="exact"/>
        <w:ind w:firstLine="620"/>
        <w:jc w:val="both"/>
      </w:pPr>
      <w:r>
        <w:rPr>
          <w:rFonts w:hint="eastAsia"/>
        </w:rPr>
        <w:t>（四）依法不予支付的其他费用。</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lastRenderedPageBreak/>
        <w:t>第十一条</w:t>
      </w:r>
      <w:r>
        <w:rPr>
          <w:rFonts w:hint="eastAsia"/>
        </w:rPr>
        <w:t xml:space="preserve">　建立省和设区的市、自治州两级工伤保险储备金。统筹地区按照当年工伤保险基金征缴总额的</w:t>
      </w:r>
      <w:r>
        <w:t>10%</w:t>
      </w:r>
      <w:r>
        <w:rPr>
          <w:rFonts w:hint="eastAsia"/>
        </w:rPr>
        <w:t>提取储备金，自留</w:t>
      </w:r>
      <w:r>
        <w:t>5%</w:t>
      </w:r>
      <w:r>
        <w:rPr>
          <w:rFonts w:hint="eastAsia"/>
        </w:rPr>
        <w:t>，向省上解</w:t>
      </w:r>
      <w:r>
        <w:t>5%</w:t>
      </w:r>
      <w:r>
        <w:rPr>
          <w:rFonts w:hint="eastAsia"/>
        </w:rPr>
        <w:t>。</w:t>
      </w:r>
    </w:p>
    <w:p w:rsidR="00B616BA" w:rsidRDefault="00B616BA" w:rsidP="00B616BA">
      <w:pPr>
        <w:pStyle w:val="155GB"/>
        <w:widowControl w:val="0"/>
        <w:adjustRightInd w:val="0"/>
        <w:snapToGrid w:val="0"/>
        <w:spacing w:line="600" w:lineRule="exact"/>
        <w:ind w:firstLine="620"/>
        <w:jc w:val="both"/>
      </w:pPr>
      <w:r>
        <w:rPr>
          <w:rFonts w:hint="eastAsia"/>
        </w:rPr>
        <w:t>工伤保险储备金用于重大事故的工伤保险待遇支付及工伤保险基金入不敷出时的支付。省级工伤保险储备金用于特大事故和统筹地区工伤保险基金入不敷出时的调剂。工伤保险储备金的具体使用办法由省人民政府社会保险行政部门会同财政部门制定，报省人民政府批准后执行。</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第三章　工伤认定</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统筹地区社会保险行政部门和经办机构应当建立工伤事故报告制度。</w:t>
      </w:r>
    </w:p>
    <w:p w:rsidR="00B616BA" w:rsidRDefault="00B616BA" w:rsidP="00B616BA">
      <w:pPr>
        <w:pStyle w:val="155GB"/>
        <w:widowControl w:val="0"/>
        <w:adjustRightInd w:val="0"/>
        <w:snapToGrid w:val="0"/>
        <w:spacing w:line="600" w:lineRule="exact"/>
        <w:ind w:firstLine="620"/>
        <w:jc w:val="both"/>
      </w:pPr>
      <w:r>
        <w:rPr>
          <w:rFonts w:hint="eastAsia"/>
        </w:rPr>
        <w:t>上下班途中的交通事故，或者其他原因造成的重伤事故、死亡事故，用人单位应当于事故发生后</w:t>
      </w:r>
      <w:r>
        <w:t>24</w:t>
      </w:r>
      <w:r>
        <w:rPr>
          <w:rFonts w:hint="eastAsia"/>
        </w:rPr>
        <w:t>小时内报告；其他原因造成的轻伤事故和职业病，用人单位应当于事故发生后或者接到职业病诊断书</w:t>
      </w:r>
      <w:r>
        <w:t>3</w:t>
      </w:r>
      <w:r>
        <w:rPr>
          <w:rFonts w:hint="eastAsia"/>
        </w:rPr>
        <w:t>日内报告；因不可抗力原因无法在上述时间内报告的，应当于障碍消除后</w:t>
      </w:r>
      <w:r>
        <w:t>3</w:t>
      </w:r>
      <w:r>
        <w:rPr>
          <w:rFonts w:hint="eastAsia"/>
        </w:rPr>
        <w:t>日内报告。社会保险行政部门和经办机构应当建立台帐，予以登记。</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用人单位、工伤职工或者其近亲属、工会组织申请工伤认定的，应当在《条例》第十七条规定期限内向统筹地区社会保险行政部门提出。</w:t>
      </w:r>
    </w:p>
    <w:p w:rsidR="00B616BA" w:rsidRDefault="00B616BA" w:rsidP="00B616BA">
      <w:pPr>
        <w:pStyle w:val="155GB"/>
        <w:widowControl w:val="0"/>
        <w:adjustRightInd w:val="0"/>
        <w:snapToGrid w:val="0"/>
        <w:spacing w:line="600" w:lineRule="exact"/>
        <w:ind w:firstLine="620"/>
        <w:jc w:val="both"/>
      </w:pPr>
      <w:r>
        <w:rPr>
          <w:rFonts w:hint="eastAsia"/>
        </w:rPr>
        <w:t>用人单位因特殊原因不能在《条例》第十七条规定期限内提出申请的，经统筹地区社会保险行政部门同意，申请期限可以延长</w:t>
      </w:r>
      <w:r>
        <w:t>60</w:t>
      </w:r>
      <w:r>
        <w:rPr>
          <w:rFonts w:hint="eastAsia"/>
        </w:rPr>
        <w:lastRenderedPageBreak/>
        <w:t>日。</w:t>
      </w:r>
    </w:p>
    <w:p w:rsidR="00B616BA" w:rsidRDefault="00B616BA" w:rsidP="00B616BA">
      <w:pPr>
        <w:pStyle w:val="155GB"/>
        <w:widowControl w:val="0"/>
        <w:adjustRightInd w:val="0"/>
        <w:snapToGrid w:val="0"/>
        <w:spacing w:line="600" w:lineRule="exact"/>
        <w:ind w:firstLine="620"/>
        <w:jc w:val="both"/>
      </w:pPr>
      <w:r>
        <w:rPr>
          <w:rFonts w:hint="eastAsia"/>
        </w:rPr>
        <w:t>用人单位未在前两款规定的期限内提出申请的，在此期间发生的工伤待遇费用由用人单位负担。</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申请人申请工伤认定，应当填报工伤认定申请表并提交下列相关材料：</w:t>
      </w:r>
    </w:p>
    <w:p w:rsidR="00B616BA" w:rsidRDefault="00B616BA" w:rsidP="00B616BA">
      <w:pPr>
        <w:pStyle w:val="155GB"/>
        <w:widowControl w:val="0"/>
        <w:adjustRightInd w:val="0"/>
        <w:snapToGrid w:val="0"/>
        <w:spacing w:line="600" w:lineRule="exact"/>
        <w:ind w:firstLine="620"/>
        <w:jc w:val="both"/>
      </w:pPr>
      <w:r>
        <w:rPr>
          <w:rFonts w:hint="eastAsia"/>
        </w:rPr>
        <w:t>（一）受伤害职工的身份证明；</w:t>
      </w:r>
    </w:p>
    <w:p w:rsidR="00B616BA" w:rsidRDefault="00B616BA" w:rsidP="00B616BA">
      <w:pPr>
        <w:pStyle w:val="155GB"/>
        <w:widowControl w:val="0"/>
        <w:adjustRightInd w:val="0"/>
        <w:snapToGrid w:val="0"/>
        <w:spacing w:line="600" w:lineRule="exact"/>
        <w:ind w:firstLine="620"/>
        <w:jc w:val="both"/>
      </w:pPr>
      <w:r>
        <w:rPr>
          <w:rFonts w:hint="eastAsia"/>
        </w:rPr>
        <w:t>（二）与用人单位存在劳动关系（包括人事关系）的证明材料；</w:t>
      </w:r>
    </w:p>
    <w:p w:rsidR="00B616BA" w:rsidRDefault="00B616BA" w:rsidP="00B616BA">
      <w:pPr>
        <w:pStyle w:val="155GB"/>
        <w:widowControl w:val="0"/>
        <w:adjustRightInd w:val="0"/>
        <w:snapToGrid w:val="0"/>
        <w:spacing w:line="600" w:lineRule="exact"/>
        <w:ind w:firstLine="620"/>
        <w:jc w:val="both"/>
      </w:pPr>
      <w:r>
        <w:rPr>
          <w:rFonts w:hint="eastAsia"/>
        </w:rPr>
        <w:t>（三）医疗诊断证明，或者职业病诊断证明书或者职业病诊断鉴定书；</w:t>
      </w:r>
    </w:p>
    <w:p w:rsidR="00B616BA" w:rsidRDefault="00B616BA" w:rsidP="00B616BA">
      <w:pPr>
        <w:pStyle w:val="155GB"/>
        <w:widowControl w:val="0"/>
        <w:adjustRightInd w:val="0"/>
        <w:snapToGrid w:val="0"/>
        <w:spacing w:line="600" w:lineRule="exact"/>
        <w:ind w:firstLine="620"/>
        <w:jc w:val="both"/>
      </w:pPr>
      <w:r>
        <w:rPr>
          <w:rFonts w:hint="eastAsia"/>
        </w:rPr>
        <w:t>（四）在工作时间和工作场所内，因履行工作职责受到暴力等意外伤害的，提交人民法院裁判文书或者公安部门的证明或者其他证明；</w:t>
      </w:r>
    </w:p>
    <w:p w:rsidR="00B616BA" w:rsidRDefault="00B616BA" w:rsidP="00B616BA">
      <w:pPr>
        <w:pStyle w:val="155GB"/>
        <w:widowControl w:val="0"/>
        <w:adjustRightInd w:val="0"/>
        <w:snapToGrid w:val="0"/>
        <w:spacing w:line="600" w:lineRule="exact"/>
        <w:ind w:firstLine="620"/>
        <w:jc w:val="both"/>
      </w:pPr>
      <w:r>
        <w:rPr>
          <w:rFonts w:hint="eastAsia"/>
        </w:rPr>
        <w:t>（五）在上下班途中，受到非本人主要责任的交通事故或者城市轨道交通、客运轮渡、火车事故伤害的，提交公安交通管理等部门或者其他相关部门的证明；</w:t>
      </w:r>
    </w:p>
    <w:p w:rsidR="00B616BA" w:rsidRDefault="00B616BA" w:rsidP="00B616BA">
      <w:pPr>
        <w:pStyle w:val="155GB"/>
        <w:widowControl w:val="0"/>
        <w:adjustRightInd w:val="0"/>
        <w:snapToGrid w:val="0"/>
        <w:spacing w:line="600" w:lineRule="exact"/>
        <w:ind w:firstLine="620"/>
        <w:jc w:val="both"/>
      </w:pPr>
      <w:r>
        <w:rPr>
          <w:rFonts w:hint="eastAsia"/>
        </w:rPr>
        <w:t>（六）因工外出期间，由于工作原因受到伤害的，提交公安部门的证明或者其他证明；因发生事故下落不明，提出因工死亡认定申请的，提交人民法院宣告死亡的文书；</w:t>
      </w:r>
    </w:p>
    <w:p w:rsidR="00B616BA" w:rsidRDefault="00B616BA" w:rsidP="00B616BA">
      <w:pPr>
        <w:pStyle w:val="155GB"/>
        <w:widowControl w:val="0"/>
        <w:adjustRightInd w:val="0"/>
        <w:snapToGrid w:val="0"/>
        <w:spacing w:line="600" w:lineRule="exact"/>
        <w:ind w:firstLine="620"/>
        <w:jc w:val="both"/>
      </w:pPr>
      <w:r>
        <w:rPr>
          <w:rFonts w:hint="eastAsia"/>
        </w:rPr>
        <w:t>（七）在工作时间、工作岗位突发疾病死亡，或者在工作时间、工作岗位突发疾病经抢救无效</w:t>
      </w:r>
      <w:r>
        <w:t>48</w:t>
      </w:r>
      <w:r>
        <w:rPr>
          <w:rFonts w:hint="eastAsia"/>
        </w:rPr>
        <w:t>小时内死亡的，提交医疗机构的抢救和死亡证明；</w:t>
      </w:r>
    </w:p>
    <w:p w:rsidR="00B616BA" w:rsidRDefault="00B616BA" w:rsidP="00B616BA">
      <w:pPr>
        <w:pStyle w:val="155GB"/>
        <w:widowControl w:val="0"/>
        <w:adjustRightInd w:val="0"/>
        <w:snapToGrid w:val="0"/>
        <w:spacing w:line="600" w:lineRule="exact"/>
        <w:ind w:firstLine="620"/>
        <w:jc w:val="both"/>
      </w:pPr>
      <w:r>
        <w:rPr>
          <w:rFonts w:hint="eastAsia"/>
        </w:rPr>
        <w:t>（八）在抢险救灾等维护国家利益、公共利益活动中受到伤害的，提交民政部门或者其他相关部门的证明；</w:t>
      </w:r>
    </w:p>
    <w:p w:rsidR="00B616BA" w:rsidRDefault="00B616BA" w:rsidP="00B616BA">
      <w:pPr>
        <w:pStyle w:val="155GB"/>
        <w:widowControl w:val="0"/>
        <w:adjustRightInd w:val="0"/>
        <w:snapToGrid w:val="0"/>
        <w:spacing w:line="600" w:lineRule="exact"/>
        <w:ind w:firstLine="620"/>
        <w:jc w:val="both"/>
      </w:pPr>
      <w:r>
        <w:rPr>
          <w:rFonts w:hint="eastAsia"/>
        </w:rPr>
        <w:lastRenderedPageBreak/>
        <w:t>（九）因战、因公负伤致残的转业、复员、退伍军人，到用人单位后旧伤复发的，提交革命伤残军人证及县级以上医疗机构的旧伤复发医疗诊断证明。</w:t>
      </w:r>
    </w:p>
    <w:p w:rsidR="00B616BA" w:rsidRDefault="00B616BA" w:rsidP="00B616BA">
      <w:pPr>
        <w:pStyle w:val="155GB"/>
        <w:widowControl w:val="0"/>
        <w:adjustRightInd w:val="0"/>
        <w:snapToGrid w:val="0"/>
        <w:spacing w:line="600" w:lineRule="exact"/>
        <w:ind w:firstLine="620"/>
        <w:jc w:val="both"/>
      </w:pPr>
      <w:r>
        <w:rPr>
          <w:rFonts w:hint="eastAsia"/>
        </w:rPr>
        <w:t>用人单位未参加工伤保险的，还应当提交用人单位的设立登记或者设立批准证明。</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社会保险行政部门收到工伤认定申请后，应当在</w:t>
      </w:r>
      <w:r>
        <w:t>15</w:t>
      </w:r>
      <w:r>
        <w:rPr>
          <w:rFonts w:hint="eastAsia"/>
        </w:rPr>
        <w:t>日内对申请人提交的材料进行审核。材料完整的，作出受理或者不予受理的决定。决定受理的，应当出具《工伤认定申请受理决定书》；决定不予受理的，应当出具《工伤认定申请不予受理决定书》。</w:t>
      </w:r>
    </w:p>
    <w:p w:rsidR="00B616BA" w:rsidRDefault="00B616BA" w:rsidP="00B616BA">
      <w:pPr>
        <w:pStyle w:val="155GB"/>
        <w:widowControl w:val="0"/>
        <w:adjustRightInd w:val="0"/>
        <w:snapToGrid w:val="0"/>
        <w:spacing w:line="600" w:lineRule="exact"/>
        <w:ind w:firstLine="620"/>
        <w:jc w:val="both"/>
      </w:pPr>
      <w:r>
        <w:rPr>
          <w:rFonts w:hint="eastAsia"/>
        </w:rPr>
        <w:t>申请人提交的材料不完整的，社会保险行政部门应当当场或者于</w:t>
      </w:r>
      <w:r>
        <w:t>5</w:t>
      </w:r>
      <w:r>
        <w:rPr>
          <w:rFonts w:hint="eastAsia"/>
        </w:rPr>
        <w:t>日内一次性书面告知申请人需要补正的全部材料。逾期未告知的，收到材料之日起即为受理。申请人提交了全部补正材料的，社会保险行政部门应当于</w:t>
      </w:r>
      <w:r>
        <w:t>15</w:t>
      </w:r>
      <w:r>
        <w:rPr>
          <w:rFonts w:hint="eastAsia"/>
        </w:rPr>
        <w:t>日内依照前款规定作出并出具是否受理的决定。</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申请人提出工伤认定申请，有下列情形之一的，社会保险行政部门不予受理，并应当说明理由：</w:t>
      </w:r>
    </w:p>
    <w:p w:rsidR="00B616BA" w:rsidRDefault="00B616BA" w:rsidP="00B616BA">
      <w:pPr>
        <w:pStyle w:val="155GB"/>
        <w:widowControl w:val="0"/>
        <w:adjustRightInd w:val="0"/>
        <w:snapToGrid w:val="0"/>
        <w:spacing w:line="600" w:lineRule="exact"/>
        <w:ind w:firstLine="620"/>
        <w:jc w:val="both"/>
      </w:pPr>
      <w:r>
        <w:rPr>
          <w:rFonts w:hint="eastAsia"/>
        </w:rPr>
        <w:t>（一）不符合管辖规定的；</w:t>
      </w:r>
    </w:p>
    <w:p w:rsidR="00B616BA" w:rsidRDefault="00B616BA" w:rsidP="00B616BA">
      <w:pPr>
        <w:pStyle w:val="155GB"/>
        <w:widowControl w:val="0"/>
        <w:adjustRightInd w:val="0"/>
        <w:snapToGrid w:val="0"/>
        <w:spacing w:line="600" w:lineRule="exact"/>
        <w:ind w:firstLine="620"/>
        <w:jc w:val="both"/>
      </w:pPr>
      <w:r>
        <w:rPr>
          <w:rFonts w:hint="eastAsia"/>
        </w:rPr>
        <w:t>（二）属于《条例》第六十六条规定情形的。</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社会保险行政部门应当在《条例》第二十条规定的时限内作出工伤认定决定，并自工伤认定决定作出之日起</w:t>
      </w:r>
      <w:r>
        <w:t>20</w:t>
      </w:r>
      <w:r>
        <w:rPr>
          <w:rFonts w:hint="eastAsia"/>
        </w:rPr>
        <w:t>日内，将工伤认定决定书送达受伤害职工或者其近亲属和用人单位，并抄送经办机构。</w:t>
      </w:r>
    </w:p>
    <w:p w:rsidR="00B616BA" w:rsidRDefault="00B616BA" w:rsidP="00B616BA">
      <w:pPr>
        <w:pStyle w:val="155GB"/>
        <w:widowControl w:val="0"/>
        <w:adjustRightInd w:val="0"/>
        <w:snapToGrid w:val="0"/>
        <w:spacing w:line="600" w:lineRule="exact"/>
        <w:ind w:firstLine="620"/>
        <w:jc w:val="both"/>
      </w:pPr>
      <w:r>
        <w:rPr>
          <w:rFonts w:hint="eastAsia"/>
        </w:rPr>
        <w:t>工伤职工与用人单位因是否存在劳动关系发生争议的，依照法</w:t>
      </w:r>
      <w:r>
        <w:rPr>
          <w:rFonts w:hint="eastAsia"/>
        </w:rPr>
        <w:lastRenderedPageBreak/>
        <w:t>定程序处理劳动争议的时间不计算在工伤认定时限内。</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工伤认定实行案例指导制度。</w:t>
      </w:r>
    </w:p>
    <w:p w:rsidR="00B616BA" w:rsidRDefault="00B616BA" w:rsidP="00B616BA">
      <w:pPr>
        <w:pStyle w:val="155GB"/>
        <w:widowControl w:val="0"/>
        <w:adjustRightInd w:val="0"/>
        <w:snapToGrid w:val="0"/>
        <w:spacing w:line="600" w:lineRule="exact"/>
        <w:ind w:firstLine="620"/>
        <w:jc w:val="both"/>
      </w:pPr>
      <w:r>
        <w:rPr>
          <w:rFonts w:hint="eastAsia"/>
        </w:rPr>
        <w:t>省人民政府社会保险行政部门应当选择工伤认定典型案例，经省人民政府法制部门审查，报省人民政府审定发布。</w:t>
      </w:r>
    </w:p>
    <w:p w:rsidR="00B616BA" w:rsidRDefault="00B616BA" w:rsidP="00B616BA">
      <w:pPr>
        <w:pStyle w:val="155GB"/>
        <w:widowControl w:val="0"/>
        <w:adjustRightInd w:val="0"/>
        <w:snapToGrid w:val="0"/>
        <w:spacing w:line="600" w:lineRule="exact"/>
        <w:ind w:firstLine="620"/>
        <w:jc w:val="both"/>
      </w:pPr>
      <w:r>
        <w:rPr>
          <w:rFonts w:hint="eastAsia"/>
        </w:rPr>
        <w:t>社会保险行政部门处理相同的工伤认定事务，除法律依据和客观情况变化外，应当参照已经发布的典型案例。</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第四章　劳动能力鉴定</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 xml:space="preserve">第十九条　</w:t>
      </w:r>
      <w:r>
        <w:rPr>
          <w:rFonts w:hint="eastAsia"/>
        </w:rPr>
        <w:t>省和设区的市、自治州劳动能力鉴定委员会负责工伤职工劳动功能障碍程度和生活自理障碍程度的等级鉴定，并对以下事项进行技术确认或者鉴定：</w:t>
      </w:r>
    </w:p>
    <w:p w:rsidR="00B616BA" w:rsidRDefault="00B616BA" w:rsidP="00B616BA">
      <w:pPr>
        <w:pStyle w:val="155GB"/>
        <w:widowControl w:val="0"/>
        <w:adjustRightInd w:val="0"/>
        <w:snapToGrid w:val="0"/>
        <w:spacing w:line="600" w:lineRule="exact"/>
        <w:ind w:firstLine="620"/>
        <w:jc w:val="both"/>
      </w:pPr>
      <w:r>
        <w:rPr>
          <w:rFonts w:hint="eastAsia"/>
        </w:rPr>
        <w:t>（一）停工留薪期延长的确认；</w:t>
      </w:r>
    </w:p>
    <w:p w:rsidR="00B616BA" w:rsidRDefault="00B616BA" w:rsidP="00B616BA">
      <w:pPr>
        <w:pStyle w:val="155GB"/>
        <w:widowControl w:val="0"/>
        <w:adjustRightInd w:val="0"/>
        <w:snapToGrid w:val="0"/>
        <w:spacing w:line="600" w:lineRule="exact"/>
        <w:ind w:firstLine="620"/>
        <w:jc w:val="both"/>
      </w:pPr>
      <w:r>
        <w:rPr>
          <w:rFonts w:hint="eastAsia"/>
        </w:rPr>
        <w:t>（二）疾病与工伤的因果关系鉴定；</w:t>
      </w:r>
    </w:p>
    <w:p w:rsidR="00B616BA" w:rsidRDefault="00B616BA" w:rsidP="00B616BA">
      <w:pPr>
        <w:pStyle w:val="155GB"/>
        <w:widowControl w:val="0"/>
        <w:adjustRightInd w:val="0"/>
        <w:snapToGrid w:val="0"/>
        <w:spacing w:line="600" w:lineRule="exact"/>
        <w:ind w:firstLine="620"/>
        <w:jc w:val="both"/>
      </w:pPr>
      <w:r>
        <w:rPr>
          <w:rFonts w:hint="eastAsia"/>
        </w:rPr>
        <w:t>（三）配置辅助器具的确认；</w:t>
      </w:r>
    </w:p>
    <w:p w:rsidR="00B616BA" w:rsidRDefault="00B616BA" w:rsidP="00B616BA">
      <w:pPr>
        <w:pStyle w:val="155GB"/>
        <w:widowControl w:val="0"/>
        <w:adjustRightInd w:val="0"/>
        <w:snapToGrid w:val="0"/>
        <w:spacing w:line="600" w:lineRule="exact"/>
        <w:ind w:firstLine="620"/>
        <w:jc w:val="both"/>
      </w:pPr>
      <w:r>
        <w:rPr>
          <w:rFonts w:hint="eastAsia"/>
        </w:rPr>
        <w:t>（四）供养亲属丧失劳动能力程度的确认；</w:t>
      </w:r>
    </w:p>
    <w:p w:rsidR="00B616BA" w:rsidRDefault="00B616BA" w:rsidP="00B616BA">
      <w:pPr>
        <w:pStyle w:val="155GB"/>
        <w:widowControl w:val="0"/>
        <w:adjustRightInd w:val="0"/>
        <w:snapToGrid w:val="0"/>
        <w:spacing w:line="600" w:lineRule="exact"/>
        <w:ind w:firstLine="620"/>
        <w:jc w:val="both"/>
      </w:pPr>
      <w:r>
        <w:rPr>
          <w:rFonts w:hint="eastAsia"/>
        </w:rPr>
        <w:t>（五）法律、法规规定的其他事项。</w:t>
      </w:r>
    </w:p>
    <w:p w:rsidR="00B616BA" w:rsidRDefault="00B616BA" w:rsidP="00B616BA">
      <w:pPr>
        <w:pStyle w:val="155GB"/>
        <w:widowControl w:val="0"/>
        <w:adjustRightInd w:val="0"/>
        <w:snapToGrid w:val="0"/>
        <w:spacing w:line="600" w:lineRule="exact"/>
        <w:ind w:firstLine="620"/>
        <w:jc w:val="both"/>
      </w:pPr>
      <w:r>
        <w:rPr>
          <w:rFonts w:hint="eastAsia"/>
        </w:rPr>
        <w:t>劳动能力鉴定委员会办事机构具体负责劳动能力鉴定的组织和日常工作。</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劳动能力鉴定申请由用人单位、工伤职工或者其近亲属向统筹地区劳动能力鉴定委员会提出，并提供下列材料：</w:t>
      </w:r>
    </w:p>
    <w:p w:rsidR="00B616BA" w:rsidRDefault="00B616BA" w:rsidP="00B616BA">
      <w:pPr>
        <w:pStyle w:val="155GB"/>
        <w:widowControl w:val="0"/>
        <w:adjustRightInd w:val="0"/>
        <w:snapToGrid w:val="0"/>
        <w:spacing w:line="600" w:lineRule="exact"/>
        <w:ind w:firstLine="620"/>
        <w:jc w:val="both"/>
      </w:pPr>
      <w:r>
        <w:rPr>
          <w:rFonts w:hint="eastAsia"/>
        </w:rPr>
        <w:t>（一）社会保险行政部门的工伤认定决定书；</w:t>
      </w:r>
    </w:p>
    <w:p w:rsidR="00B616BA" w:rsidRDefault="00B616BA" w:rsidP="00B616BA">
      <w:pPr>
        <w:pStyle w:val="155GB"/>
        <w:widowControl w:val="0"/>
        <w:adjustRightInd w:val="0"/>
        <w:snapToGrid w:val="0"/>
        <w:spacing w:line="600" w:lineRule="exact"/>
        <w:ind w:firstLine="620"/>
        <w:jc w:val="both"/>
      </w:pPr>
      <w:r>
        <w:rPr>
          <w:rFonts w:hint="eastAsia"/>
        </w:rPr>
        <w:t>（二）工伤职工本人身份证复印件；</w:t>
      </w:r>
    </w:p>
    <w:p w:rsidR="00B616BA" w:rsidRDefault="00B616BA" w:rsidP="00B616BA">
      <w:pPr>
        <w:pStyle w:val="155GB"/>
        <w:widowControl w:val="0"/>
        <w:adjustRightInd w:val="0"/>
        <w:snapToGrid w:val="0"/>
        <w:spacing w:line="600" w:lineRule="exact"/>
        <w:ind w:firstLine="620"/>
        <w:jc w:val="both"/>
      </w:pPr>
      <w:r>
        <w:rPr>
          <w:rFonts w:hint="eastAsia"/>
        </w:rPr>
        <w:t>（三）医疗诊断证明、职业病诊断证明书或者职业病诊断鉴定</w:t>
      </w:r>
      <w:r>
        <w:rPr>
          <w:rFonts w:hint="eastAsia"/>
        </w:rPr>
        <w:lastRenderedPageBreak/>
        <w:t>书。</w:t>
      </w:r>
    </w:p>
    <w:p w:rsidR="00B616BA" w:rsidRDefault="00B616BA" w:rsidP="00B616BA">
      <w:pPr>
        <w:pStyle w:val="155GB"/>
        <w:widowControl w:val="0"/>
        <w:adjustRightInd w:val="0"/>
        <w:snapToGrid w:val="0"/>
        <w:spacing w:line="600" w:lineRule="exact"/>
        <w:ind w:firstLine="620"/>
        <w:jc w:val="both"/>
      </w:pPr>
      <w:r>
        <w:rPr>
          <w:rFonts w:hint="eastAsia"/>
        </w:rPr>
        <w:t>劳动能力鉴定委员会应当于《条例》第二十五条规定的时限内作出劳动能力鉴定，并将劳动能力鉴定结论书送达申请人。</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用人单位应当自收到劳动能力鉴定结论书之日起</w:t>
      </w:r>
      <w:r>
        <w:t>30</w:t>
      </w:r>
      <w:r>
        <w:rPr>
          <w:rFonts w:hint="eastAsia"/>
        </w:rPr>
        <w:t>日内，持工伤认定决定书和劳动能力鉴定结论书，到统筹地区经办机构为职工办理工伤保险待遇申报手续。</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用人单位已经参加工伤保险的，工伤职工劳动能力鉴定费用从工伤保险基金支付。用人单位未参加工伤保险或者未按时足额缴纳工伤保险费的，工伤职工的劳动能力鉴定费用由用人单位承担。</w:t>
      </w:r>
    </w:p>
    <w:p w:rsidR="00B616BA" w:rsidRDefault="00B616BA" w:rsidP="00B616BA">
      <w:pPr>
        <w:pStyle w:val="155GB"/>
        <w:widowControl w:val="0"/>
        <w:adjustRightInd w:val="0"/>
        <w:snapToGrid w:val="0"/>
        <w:spacing w:line="600" w:lineRule="exact"/>
        <w:ind w:firstLine="620"/>
        <w:jc w:val="both"/>
      </w:pPr>
      <w:r>
        <w:rPr>
          <w:rFonts w:hint="eastAsia"/>
        </w:rPr>
        <w:t>应工伤职工或者其近亲属、所在单位申请进行的劳动能力再次鉴定或者复查鉴定，结论高于原鉴定等级的，鉴定费用从工伤保险基金支付；结论低于原鉴定结论或者与原鉴定结论相同的，鉴定费用由申请人承担。</w:t>
      </w:r>
    </w:p>
    <w:p w:rsidR="00B616BA" w:rsidRDefault="00B616BA" w:rsidP="00B616BA">
      <w:pPr>
        <w:pStyle w:val="155GB"/>
        <w:widowControl w:val="0"/>
        <w:adjustRightInd w:val="0"/>
        <w:snapToGrid w:val="0"/>
        <w:spacing w:line="600" w:lineRule="exact"/>
        <w:ind w:firstLine="620"/>
        <w:jc w:val="both"/>
      </w:pPr>
      <w:r>
        <w:rPr>
          <w:rFonts w:hint="eastAsia"/>
        </w:rPr>
        <w:t>劳动能力鉴定收费标准由省人民政府价格主管部门会同财政部门制定。</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第五章　工伤保险待遇</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经统筹地区社会保险行政部门认定为工伤的职工，其治疗工伤的医疗费用、工伤康复费用和辅助器具配置费用按照规定从工伤保险基金支付。</w:t>
      </w:r>
    </w:p>
    <w:p w:rsidR="00B616BA" w:rsidRDefault="00B616BA" w:rsidP="00B616BA">
      <w:pPr>
        <w:pStyle w:val="155GB"/>
        <w:widowControl w:val="0"/>
        <w:adjustRightInd w:val="0"/>
        <w:snapToGrid w:val="0"/>
        <w:spacing w:line="600" w:lineRule="exact"/>
        <w:ind w:firstLine="620"/>
        <w:jc w:val="both"/>
      </w:pPr>
      <w:r>
        <w:rPr>
          <w:rFonts w:hint="eastAsia"/>
        </w:rPr>
        <w:t>职工因工作遭受事故伤害或者患职业病进行治疗，工伤认定前，医疗费用由用人单位垫付；经依法认定为工伤的，垫付费用及以后</w:t>
      </w:r>
      <w:r>
        <w:rPr>
          <w:rFonts w:hint="eastAsia"/>
        </w:rPr>
        <w:lastRenderedPageBreak/>
        <w:t>的医疗费用由经办机构核定后从工伤保险基金支付。</w:t>
      </w:r>
    </w:p>
    <w:p w:rsidR="00B616BA" w:rsidRDefault="00B616BA" w:rsidP="00B616BA">
      <w:pPr>
        <w:pStyle w:val="155GB"/>
        <w:widowControl w:val="0"/>
        <w:adjustRightInd w:val="0"/>
        <w:snapToGrid w:val="0"/>
        <w:spacing w:line="600" w:lineRule="exact"/>
        <w:ind w:firstLine="620"/>
        <w:jc w:val="both"/>
      </w:pPr>
      <w:r>
        <w:rPr>
          <w:rFonts w:hint="eastAsia"/>
        </w:rPr>
        <w:t>职工住院治疗工伤的伙食补助费，以及经医疗机构出具证明，报经办机构同意，工伤职工到统筹地区以外就医所需的交通、食宿费用从工伤保险基金支付。基金支付的具体标准按照省有关规定执行。</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职工因工致残被鉴定为一级至四级伤残的，保留劳动关系，退出工作岗位，享受《条例》第三十五条规定的待遇。</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职工因工致残被鉴定为五级、六级伤残的，享受《条例》第三十六条规定的待遇。</w:t>
      </w:r>
    </w:p>
    <w:p w:rsidR="00B616BA" w:rsidRDefault="00B616BA" w:rsidP="00B616BA">
      <w:pPr>
        <w:pStyle w:val="155GB"/>
        <w:widowControl w:val="0"/>
        <w:adjustRightInd w:val="0"/>
        <w:snapToGrid w:val="0"/>
        <w:spacing w:line="600" w:lineRule="exact"/>
        <w:ind w:firstLine="620"/>
        <w:jc w:val="both"/>
      </w:pPr>
      <w:r>
        <w:rPr>
          <w:rFonts w:hint="eastAsia"/>
        </w:rPr>
        <w:t>经工伤职工本人提出，可以与用人单位解除或者终止劳动关系，停发伤残津贴，由工伤保险基金支付一次性工伤医疗补助金，由用人单位支付一次性伤残就业补助金，终止工伤保险关系。</w:t>
      </w:r>
    </w:p>
    <w:p w:rsidR="00B616BA" w:rsidRDefault="00B616BA" w:rsidP="00B616BA">
      <w:pPr>
        <w:pStyle w:val="155GB"/>
        <w:widowControl w:val="0"/>
        <w:adjustRightInd w:val="0"/>
        <w:snapToGrid w:val="0"/>
        <w:spacing w:line="600" w:lineRule="exact"/>
        <w:ind w:firstLine="620"/>
        <w:jc w:val="both"/>
      </w:pPr>
      <w:r>
        <w:rPr>
          <w:rFonts w:hint="eastAsia"/>
        </w:rPr>
        <w:t>一次性工伤医疗补助金的具体标准是：五级伤残为</w:t>
      </w:r>
      <w:r>
        <w:t>24</w:t>
      </w:r>
      <w:r>
        <w:rPr>
          <w:rFonts w:hint="eastAsia"/>
        </w:rPr>
        <w:t>个月的本人工资，六级伤残为</w:t>
      </w:r>
      <w:r>
        <w:t>18</w:t>
      </w:r>
      <w:r>
        <w:rPr>
          <w:rFonts w:hint="eastAsia"/>
        </w:rPr>
        <w:t>个月的本人工资；一次性伤残就业补助金的具体标准是：五级伤残为</w:t>
      </w:r>
      <w:r>
        <w:t>36</w:t>
      </w:r>
      <w:r>
        <w:rPr>
          <w:rFonts w:hint="eastAsia"/>
        </w:rPr>
        <w:t>个月的本人工资，六级伤残为</w:t>
      </w:r>
      <w:r>
        <w:t>30</w:t>
      </w:r>
      <w:r>
        <w:rPr>
          <w:rFonts w:hint="eastAsia"/>
        </w:rPr>
        <w:t>个月的本人工资。</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职工因工致残被鉴定为七级至十级伤残的，按照《条例》第三十七条的规定，由工伤保险基金支付一次性伤残补助金。</w:t>
      </w:r>
    </w:p>
    <w:p w:rsidR="00B616BA" w:rsidRDefault="00B616BA" w:rsidP="00B616BA">
      <w:pPr>
        <w:pStyle w:val="155GB"/>
        <w:widowControl w:val="0"/>
        <w:adjustRightInd w:val="0"/>
        <w:snapToGrid w:val="0"/>
        <w:spacing w:line="600" w:lineRule="exact"/>
        <w:ind w:firstLine="620"/>
        <w:jc w:val="both"/>
      </w:pPr>
      <w:r>
        <w:rPr>
          <w:rFonts w:hint="eastAsia"/>
        </w:rPr>
        <w:t>劳动（聘用）合同期满终止劳动关系，或者职工本人提出解除劳动（聘用）合同的，由工伤保险基金支付一次性工伤医疗补助金，由用人单位支付一次性伤残就业补助金，终止工伤保险关系。</w:t>
      </w:r>
    </w:p>
    <w:p w:rsidR="00B616BA" w:rsidRDefault="00B616BA" w:rsidP="00B616BA">
      <w:pPr>
        <w:pStyle w:val="155GB"/>
        <w:widowControl w:val="0"/>
        <w:adjustRightInd w:val="0"/>
        <w:snapToGrid w:val="0"/>
        <w:spacing w:line="600" w:lineRule="exact"/>
        <w:ind w:firstLine="620"/>
        <w:jc w:val="both"/>
      </w:pPr>
      <w:r>
        <w:rPr>
          <w:rFonts w:hint="eastAsia"/>
        </w:rPr>
        <w:t>一次性工伤医疗补助金的具体标准是：七级伤残为</w:t>
      </w:r>
      <w:r>
        <w:t>15</w:t>
      </w:r>
      <w:r>
        <w:rPr>
          <w:rFonts w:hint="eastAsia"/>
        </w:rPr>
        <w:t>个月的本</w:t>
      </w:r>
      <w:r>
        <w:rPr>
          <w:rFonts w:hint="eastAsia"/>
        </w:rPr>
        <w:lastRenderedPageBreak/>
        <w:t>人工资，八级伤残为</w:t>
      </w:r>
      <w:r>
        <w:t>10</w:t>
      </w:r>
      <w:r>
        <w:rPr>
          <w:rFonts w:hint="eastAsia"/>
        </w:rPr>
        <w:t>个月的本人工资，九级伤残为</w:t>
      </w:r>
      <w:r>
        <w:t>8</w:t>
      </w:r>
      <w:r>
        <w:rPr>
          <w:rFonts w:hint="eastAsia"/>
        </w:rPr>
        <w:t>个月的本人工资，十级伤残为</w:t>
      </w:r>
      <w:r>
        <w:t>6</w:t>
      </w:r>
      <w:r>
        <w:rPr>
          <w:rFonts w:hint="eastAsia"/>
        </w:rPr>
        <w:t>个月的本人工资；一次性伤残就业补助金具体标准是：七级伤残为</w:t>
      </w:r>
      <w:r>
        <w:t>15</w:t>
      </w:r>
      <w:r>
        <w:rPr>
          <w:rFonts w:hint="eastAsia"/>
        </w:rPr>
        <w:t>个月的本人工资，八级伤残为</w:t>
      </w:r>
      <w:r>
        <w:t>10</w:t>
      </w:r>
      <w:r>
        <w:rPr>
          <w:rFonts w:hint="eastAsia"/>
        </w:rPr>
        <w:t>个月的本人工资，九级伤残为</w:t>
      </w:r>
      <w:r>
        <w:t>8</w:t>
      </w:r>
      <w:r>
        <w:rPr>
          <w:rFonts w:hint="eastAsia"/>
        </w:rPr>
        <w:t>个月的本人工资，十级伤残为</w:t>
      </w:r>
      <w:r>
        <w:t>6</w:t>
      </w:r>
      <w:r>
        <w:rPr>
          <w:rFonts w:hint="eastAsia"/>
        </w:rPr>
        <w:t>个月的本人工资。</w:t>
      </w:r>
    </w:p>
    <w:p w:rsidR="00B616BA" w:rsidRDefault="00B616BA" w:rsidP="00B616BA">
      <w:pPr>
        <w:pStyle w:val="155GB"/>
        <w:widowControl w:val="0"/>
        <w:adjustRightInd w:val="0"/>
        <w:snapToGrid w:val="0"/>
        <w:spacing w:line="600" w:lineRule="exact"/>
        <w:ind w:firstLine="620"/>
        <w:jc w:val="both"/>
      </w:pPr>
      <w:r>
        <w:rPr>
          <w:rFonts w:hint="eastAsia"/>
        </w:rPr>
        <w:t>终止劳动关系或者解除劳动（聘用）合同时，工伤职工本人工资低于本统筹地区上年度职工平均工资</w:t>
      </w:r>
      <w:r>
        <w:t>60%</w:t>
      </w:r>
      <w:r>
        <w:rPr>
          <w:rFonts w:hint="eastAsia"/>
        </w:rPr>
        <w:t>的，按本统筹地区上年度职工平均工资的</w:t>
      </w:r>
      <w:r>
        <w:t>60%</w:t>
      </w:r>
      <w:r>
        <w:rPr>
          <w:rFonts w:hint="eastAsia"/>
        </w:rPr>
        <w:t>计算和支付一次性工伤医疗补助金和一次性伤残就业补助金。</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五级至十级伤残工伤职工自愿与用人单位解除或者终止劳动关系，距法定退休年龄</w:t>
      </w:r>
      <w:r>
        <w:t>5</w:t>
      </w:r>
      <w:r>
        <w:rPr>
          <w:rFonts w:hint="eastAsia"/>
        </w:rPr>
        <w:t>年以上（含</w:t>
      </w:r>
      <w:r>
        <w:t>5</w:t>
      </w:r>
      <w:r>
        <w:rPr>
          <w:rFonts w:hint="eastAsia"/>
        </w:rPr>
        <w:t>年）的，应当按照本办法第二十五条、第二十六条的规定享受一次性工伤医疗补助金和伤残就业补助金；不足</w:t>
      </w:r>
      <w:r>
        <w:t>5</w:t>
      </w:r>
      <w:r>
        <w:rPr>
          <w:rFonts w:hint="eastAsia"/>
        </w:rPr>
        <w:t>年的，每少一年减除</w:t>
      </w:r>
      <w:r>
        <w:t>20%</w:t>
      </w:r>
      <w:r>
        <w:rPr>
          <w:rFonts w:hint="eastAsia"/>
        </w:rPr>
        <w:t>，但最高减除额不得超过全额的</w:t>
      </w:r>
      <w:r>
        <w:t>90%</w:t>
      </w:r>
      <w:r>
        <w:rPr>
          <w:rFonts w:hint="eastAsia"/>
        </w:rPr>
        <w:t>。</w:t>
      </w:r>
    </w:p>
    <w:p w:rsidR="00B616BA" w:rsidRDefault="00B616BA" w:rsidP="00B616BA">
      <w:pPr>
        <w:pStyle w:val="155GB"/>
        <w:widowControl w:val="0"/>
        <w:adjustRightInd w:val="0"/>
        <w:snapToGrid w:val="0"/>
        <w:spacing w:line="600" w:lineRule="exact"/>
        <w:ind w:firstLine="620"/>
        <w:jc w:val="both"/>
      </w:pPr>
      <w:r>
        <w:rPr>
          <w:rFonts w:hint="eastAsia"/>
        </w:rPr>
        <w:t>工伤职工达到退休年龄并办理退休手续的，不享受一次性工伤医疗补助金和伤残就业补助金。</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职工因工死亡，其近亲属享受《条例》第三十九条的规定的待遇。</w:t>
      </w:r>
    </w:p>
    <w:p w:rsidR="00B616BA" w:rsidRDefault="00B616BA" w:rsidP="00B616BA">
      <w:pPr>
        <w:pStyle w:val="155GB"/>
        <w:widowControl w:val="0"/>
        <w:adjustRightInd w:val="0"/>
        <w:snapToGrid w:val="0"/>
        <w:spacing w:line="600" w:lineRule="exact"/>
        <w:ind w:firstLine="620"/>
        <w:jc w:val="both"/>
      </w:pPr>
      <w:r>
        <w:rPr>
          <w:rFonts w:hint="eastAsia"/>
        </w:rPr>
        <w:t>用人单位应当于确认职工因工死亡后</w:t>
      </w:r>
      <w:r>
        <w:t>30</w:t>
      </w:r>
      <w:r>
        <w:rPr>
          <w:rFonts w:hint="eastAsia"/>
        </w:rPr>
        <w:t>日内，持死者的工亡认定证明和死者亲属资料到经办机构申报办理工伤保险待遇。经办机构应当在接到申报后</w:t>
      </w:r>
      <w:r>
        <w:t>15</w:t>
      </w:r>
      <w:r>
        <w:rPr>
          <w:rFonts w:hint="eastAsia"/>
        </w:rPr>
        <w:t>日内核定丧葬补助金、供养亲属抚恤金和一次性工亡补助金。</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伤残津贴、供养亲属抚恤金、生活护理费标准，</w:t>
      </w:r>
      <w:r>
        <w:rPr>
          <w:rFonts w:hint="eastAsia"/>
        </w:rPr>
        <w:lastRenderedPageBreak/>
        <w:t>由统筹地区社会保险行政部门会同财政部门根据职工平均工资和生活费用变化等情况，与养老保险待遇同步调整。</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职工因工外出期间发生事故或者在抢险救灾中下落不明的，事故发生当月起</w:t>
      </w:r>
      <w:r>
        <w:t>3</w:t>
      </w:r>
      <w:r>
        <w:rPr>
          <w:rFonts w:hint="eastAsia"/>
        </w:rPr>
        <w:t>个月内由用人单位照发工资，从第</w:t>
      </w:r>
      <w:r>
        <w:t>4</w:t>
      </w:r>
      <w:r>
        <w:rPr>
          <w:rFonts w:hint="eastAsia"/>
        </w:rPr>
        <w:t>个月起停发工资，由工伤保险基金向其供养亲属按月支付供养亲属抚恤金。生活有困难的，可以预支一次性工亡补助金的</w:t>
      </w:r>
      <w:r>
        <w:t>50%</w:t>
      </w:r>
      <w:r>
        <w:rPr>
          <w:rFonts w:hint="eastAsia"/>
        </w:rPr>
        <w:t>。职工重新出现的，供养亲属按月领取的供养亲属抚恤金、预支的一次性工亡补助金应当及时退还经办机构。</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用人单位应当每年按规定向统筹地区经办机构提供工伤职工享受伤残津贴、工亡职工供养亲属享受抚恤金待遇的证明。</w:t>
      </w:r>
    </w:p>
    <w:p w:rsidR="00B616BA" w:rsidRDefault="00B616BA" w:rsidP="00B616BA">
      <w:pPr>
        <w:pStyle w:val="155GB"/>
        <w:widowControl w:val="0"/>
        <w:adjustRightInd w:val="0"/>
        <w:snapToGrid w:val="0"/>
        <w:spacing w:line="600" w:lineRule="exact"/>
        <w:ind w:firstLine="620"/>
        <w:jc w:val="both"/>
      </w:pPr>
      <w:r>
        <w:rPr>
          <w:rFonts w:hint="eastAsia"/>
        </w:rPr>
        <w:t>工伤职工或者工亡职工供养亲属享受工伤保险待遇的条件发生变化，用人单位、工伤职工或者工亡职工供养亲属应当及时报告统筹地区经办机构，经办机构从条件变化的次月起调整工伤保险待遇。</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用人单位分立、合并、转让的，承继单位应当承担原用人单位的工伤保险责任；原用人单位已经参加工伤保险的，承继单位应当到当地经办机构办理工伤保险变更登记。</w:t>
      </w:r>
    </w:p>
    <w:p w:rsidR="00B616BA" w:rsidRDefault="00B616BA" w:rsidP="00B616BA">
      <w:pPr>
        <w:pStyle w:val="155GB"/>
        <w:widowControl w:val="0"/>
        <w:adjustRightInd w:val="0"/>
        <w:snapToGrid w:val="0"/>
        <w:spacing w:line="600" w:lineRule="exact"/>
        <w:ind w:firstLine="620"/>
        <w:jc w:val="both"/>
      </w:pPr>
      <w:r>
        <w:rPr>
          <w:rFonts w:hint="eastAsia"/>
        </w:rPr>
        <w:t>用人单位实行承包经营的，工伤保险责任由职工劳动关系所在单位承担。</w:t>
      </w:r>
    </w:p>
    <w:p w:rsidR="00B616BA" w:rsidRDefault="00B616BA" w:rsidP="00B616BA">
      <w:pPr>
        <w:pStyle w:val="155GB"/>
        <w:widowControl w:val="0"/>
        <w:adjustRightInd w:val="0"/>
        <w:snapToGrid w:val="0"/>
        <w:spacing w:line="600" w:lineRule="exact"/>
        <w:ind w:firstLine="620"/>
        <w:jc w:val="both"/>
      </w:pPr>
      <w:r>
        <w:rPr>
          <w:rFonts w:hint="eastAsia"/>
        </w:rPr>
        <w:t>用人单位将生产经营权、劳务工程等施工权违法转移或者承包给没有经营资质的单位或者个人的，工伤保险责任由用人单位承担。</w:t>
      </w:r>
    </w:p>
    <w:p w:rsidR="00B616BA" w:rsidRDefault="00B616BA" w:rsidP="00B616BA">
      <w:pPr>
        <w:pStyle w:val="155GB"/>
        <w:widowControl w:val="0"/>
        <w:adjustRightInd w:val="0"/>
        <w:snapToGrid w:val="0"/>
        <w:spacing w:line="600" w:lineRule="exact"/>
        <w:ind w:firstLine="620"/>
        <w:jc w:val="both"/>
      </w:pPr>
      <w:r>
        <w:rPr>
          <w:rFonts w:hint="eastAsia"/>
        </w:rPr>
        <w:t>职工被借调期间受到工伤事故伤害的，由原用人单位承担工伤保险责任，但原用人单位与借调单位可以约定补偿办法。</w:t>
      </w:r>
    </w:p>
    <w:p w:rsidR="00B616BA" w:rsidRDefault="00B616BA" w:rsidP="00B616BA">
      <w:pPr>
        <w:pStyle w:val="155GB"/>
        <w:widowControl w:val="0"/>
        <w:adjustRightInd w:val="0"/>
        <w:snapToGrid w:val="0"/>
        <w:spacing w:line="600" w:lineRule="exact"/>
        <w:ind w:firstLine="620"/>
        <w:jc w:val="both"/>
      </w:pPr>
      <w:r>
        <w:rPr>
          <w:rFonts w:hint="eastAsia"/>
        </w:rPr>
        <w:lastRenderedPageBreak/>
        <w:t>职工在两个以上用人单位就业的，工伤保险责任由职工受到事故伤害时为之工作的用人单位承担。</w:t>
      </w:r>
    </w:p>
    <w:p w:rsidR="00B616BA" w:rsidRDefault="00B616BA" w:rsidP="00B616BA">
      <w:pPr>
        <w:pStyle w:val="155GB"/>
        <w:widowControl w:val="0"/>
        <w:adjustRightInd w:val="0"/>
        <w:snapToGrid w:val="0"/>
        <w:spacing w:line="600" w:lineRule="exact"/>
        <w:ind w:firstLine="620"/>
        <w:jc w:val="both"/>
      </w:pPr>
      <w:r>
        <w:rPr>
          <w:rFonts w:hint="eastAsia"/>
        </w:rPr>
        <w:t>个人挂靠其他单位且以挂靠单位名义经营的，工伤保险责任由挂靠单位承担。</w:t>
      </w:r>
    </w:p>
    <w:p w:rsidR="00B616BA" w:rsidRDefault="00B616BA" w:rsidP="00B616BA">
      <w:pPr>
        <w:pStyle w:val="155GB"/>
        <w:widowControl w:val="0"/>
        <w:adjustRightInd w:val="0"/>
        <w:snapToGrid w:val="0"/>
        <w:spacing w:line="600" w:lineRule="exact"/>
        <w:ind w:firstLine="620"/>
        <w:jc w:val="both"/>
      </w:pPr>
      <w:r>
        <w:rPr>
          <w:rFonts w:hint="eastAsia"/>
        </w:rPr>
        <w:t>原用人单位被依法注销的，工伤保险责任由清算组织或者清算报告中确定的权利义务承受人承担。</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老工伤人员纳入工伤保险统筹管理后，由工伤保险基金按规定支付工伤复发的医疗待遇，但不支付一次性伤残补助金、一次性伤残就业补助金、一次性工伤医疗补助金。</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r w:rsidRPr="00B616BA">
        <w:rPr>
          <w:rFonts w:ascii="黑体" w:eastAsia="黑体" w:hAnsi="Arial" w:cs="Times New Roman" w:hint="eastAsia"/>
          <w:b w:val="0"/>
        </w:rPr>
        <w:t>第六章　监督管理</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经办机构具体承办工伤保险事务，履行下列职责：</w:t>
      </w:r>
    </w:p>
    <w:p w:rsidR="00B616BA" w:rsidRDefault="00B616BA" w:rsidP="00B616BA">
      <w:pPr>
        <w:pStyle w:val="155GB"/>
        <w:widowControl w:val="0"/>
        <w:adjustRightInd w:val="0"/>
        <w:snapToGrid w:val="0"/>
        <w:spacing w:line="600" w:lineRule="exact"/>
        <w:ind w:firstLine="620"/>
        <w:jc w:val="both"/>
      </w:pPr>
      <w:r>
        <w:rPr>
          <w:rFonts w:hint="eastAsia"/>
        </w:rPr>
        <w:t>（一）征收工伤保险费，定期公布工伤保险基金收支情况；</w:t>
      </w:r>
    </w:p>
    <w:p w:rsidR="00B616BA" w:rsidRDefault="00B616BA" w:rsidP="00B616BA">
      <w:pPr>
        <w:pStyle w:val="155GB"/>
        <w:widowControl w:val="0"/>
        <w:adjustRightInd w:val="0"/>
        <w:snapToGrid w:val="0"/>
        <w:spacing w:line="600" w:lineRule="exact"/>
        <w:ind w:firstLine="620"/>
        <w:jc w:val="both"/>
      </w:pPr>
      <w:r>
        <w:rPr>
          <w:rFonts w:hint="eastAsia"/>
        </w:rPr>
        <w:t>（二）核查用人单位的工资总额和职工个人工资、年龄、工种等基本情况，办理工伤保险登记，并负责保存用人单位缴费、职工个人基本情况、工伤保险待遇情况的记录；</w:t>
      </w:r>
    </w:p>
    <w:p w:rsidR="00B616BA" w:rsidRDefault="00B616BA" w:rsidP="00B616BA">
      <w:pPr>
        <w:pStyle w:val="155GB"/>
        <w:widowControl w:val="0"/>
        <w:adjustRightInd w:val="0"/>
        <w:snapToGrid w:val="0"/>
        <w:spacing w:line="600" w:lineRule="exact"/>
        <w:ind w:firstLine="620"/>
        <w:jc w:val="both"/>
      </w:pPr>
      <w:r>
        <w:rPr>
          <w:rFonts w:hint="eastAsia"/>
        </w:rPr>
        <w:t>（三）进行工伤保险的调查、统计和信息系统管理；</w:t>
      </w:r>
    </w:p>
    <w:p w:rsidR="00B616BA" w:rsidRDefault="00B616BA" w:rsidP="00B616BA">
      <w:pPr>
        <w:pStyle w:val="155GB"/>
        <w:widowControl w:val="0"/>
        <w:adjustRightInd w:val="0"/>
        <w:snapToGrid w:val="0"/>
        <w:spacing w:line="600" w:lineRule="exact"/>
        <w:ind w:firstLine="620"/>
        <w:jc w:val="both"/>
      </w:pPr>
      <w:r>
        <w:rPr>
          <w:rFonts w:hint="eastAsia"/>
        </w:rPr>
        <w:t>（四）按照规定管理工伤保险基金的支出，负责工伤保险基金的预决算工作；</w:t>
      </w:r>
    </w:p>
    <w:p w:rsidR="00B616BA" w:rsidRDefault="00B616BA" w:rsidP="00B616BA">
      <w:pPr>
        <w:pStyle w:val="155GB"/>
        <w:widowControl w:val="0"/>
        <w:adjustRightInd w:val="0"/>
        <w:snapToGrid w:val="0"/>
        <w:spacing w:line="600" w:lineRule="exact"/>
        <w:ind w:firstLine="620"/>
        <w:jc w:val="both"/>
      </w:pPr>
      <w:r>
        <w:rPr>
          <w:rFonts w:hint="eastAsia"/>
        </w:rPr>
        <w:t>（五）按照规定核定工伤保险待遇；</w:t>
      </w:r>
    </w:p>
    <w:p w:rsidR="00B616BA" w:rsidRDefault="00B616BA" w:rsidP="00B616BA">
      <w:pPr>
        <w:pStyle w:val="155GB"/>
        <w:widowControl w:val="0"/>
        <w:adjustRightInd w:val="0"/>
        <w:snapToGrid w:val="0"/>
        <w:spacing w:line="600" w:lineRule="exact"/>
        <w:ind w:firstLine="620"/>
        <w:jc w:val="both"/>
      </w:pPr>
      <w:r>
        <w:rPr>
          <w:rFonts w:hint="eastAsia"/>
        </w:rPr>
        <w:t>（六）为工伤职工或者其近亲属免费提供咨询服务；</w:t>
      </w:r>
    </w:p>
    <w:p w:rsidR="00B616BA" w:rsidRDefault="00B616BA" w:rsidP="00B616BA">
      <w:pPr>
        <w:pStyle w:val="155GB"/>
        <w:widowControl w:val="0"/>
        <w:adjustRightInd w:val="0"/>
        <w:snapToGrid w:val="0"/>
        <w:spacing w:line="600" w:lineRule="exact"/>
        <w:ind w:firstLine="620"/>
        <w:jc w:val="both"/>
      </w:pPr>
      <w:r>
        <w:rPr>
          <w:rFonts w:hint="eastAsia"/>
        </w:rPr>
        <w:t>（七）根据工伤保险基金收支情况，向社会保险行政部门提出调整行业差别费率的建议。</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lastRenderedPageBreak/>
        <w:t>第三十五条</w:t>
      </w:r>
      <w:r>
        <w:rPr>
          <w:rFonts w:hint="eastAsia"/>
        </w:rPr>
        <w:t xml:space="preserve">　发生工伤事故后，用人单位应当及时将受伤职工送往与经办机构签订服务协议的医疗机构就医，情况紧急时可以先到就近的医疗机构急救，伤情稳定后转往签订服务协议的医疗机构。</w:t>
      </w:r>
    </w:p>
    <w:p w:rsidR="00B616BA" w:rsidRDefault="00B616BA" w:rsidP="00B616BA">
      <w:pPr>
        <w:pStyle w:val="155GB"/>
        <w:widowControl w:val="0"/>
        <w:adjustRightInd w:val="0"/>
        <w:snapToGrid w:val="0"/>
        <w:spacing w:line="600" w:lineRule="exact"/>
        <w:ind w:firstLine="620"/>
        <w:jc w:val="both"/>
      </w:pPr>
      <w:r>
        <w:rPr>
          <w:rFonts w:hint="eastAsia"/>
        </w:rPr>
        <w:t>工伤职工的就医管理办法由省人民政府社会保险行政部门会同卫生等部门制定。</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用人单位未按照本办法第二十一条规定及时办理工伤保险待遇申报手续的，未办理期间工伤职工的伤残津贴和生活护理费，由用人单位根据《条例》和本办法规定的标准支付。</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用人单位未参加工伤保险或者无故停缴工伤保险费，其职工受到事故伤害或者患职业病的，经统筹地区社会保险行政部门认定工伤后，由用人单位依据《条例》和本办法规定的工伤保险待遇项目和标准承担职工的工伤保险责任。</w:t>
      </w:r>
    </w:p>
    <w:p w:rsidR="00B616BA" w:rsidRDefault="00B616BA" w:rsidP="00B616BA">
      <w:pPr>
        <w:pStyle w:val="155GB"/>
        <w:widowControl w:val="0"/>
        <w:adjustRightInd w:val="0"/>
        <w:snapToGrid w:val="0"/>
        <w:spacing w:line="600" w:lineRule="exact"/>
        <w:ind w:firstLine="620"/>
        <w:jc w:val="both"/>
      </w:pPr>
      <w:r>
        <w:rPr>
          <w:rFonts w:hint="eastAsia"/>
        </w:rPr>
        <w:t>用人单位参加工伤保险后未按规定足额缴纳工伤保险费，造成职工工伤保险待遇损失的，由用人单位补足差额。</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第三十八条</w:t>
      </w:r>
      <w:r>
        <w:rPr>
          <w:rFonts w:hint="eastAsia"/>
        </w:rPr>
        <w:t xml:space="preserve">　对从事接触职业病危害作业的职工，用人单位应当依法组织上岗前、在岗期间和离岗时的职业健康检查，并为职工建立职业健康监护档案。</w:t>
      </w:r>
    </w:p>
    <w:p w:rsidR="00B616BA" w:rsidRDefault="00B616BA" w:rsidP="00B616BA">
      <w:pPr>
        <w:pStyle w:val="155GB"/>
        <w:widowControl w:val="0"/>
        <w:adjustRightInd w:val="0"/>
        <w:snapToGrid w:val="0"/>
        <w:spacing w:line="600" w:lineRule="exact"/>
        <w:ind w:firstLine="620"/>
        <w:jc w:val="both"/>
      </w:pPr>
      <w:r>
        <w:rPr>
          <w:rFonts w:hint="eastAsia"/>
        </w:rPr>
        <w:t>用人单位不得安排未经上岗前职业健康检查的职工从事接触职业病危害的作业；不得安排有职业禁忌的职工从事其所禁忌的作业；对未进行离岗前职业健康检查的职工不得解除或者终止与其订立的劳动合同。</w:t>
      </w:r>
    </w:p>
    <w:p w:rsidR="00B616BA" w:rsidRDefault="00B616BA" w:rsidP="00B616BA">
      <w:pPr>
        <w:pStyle w:val="155GB"/>
        <w:widowControl w:val="0"/>
        <w:adjustRightInd w:val="0"/>
        <w:snapToGrid w:val="0"/>
        <w:spacing w:line="600" w:lineRule="exact"/>
        <w:ind w:firstLine="620"/>
        <w:jc w:val="both"/>
      </w:pPr>
      <w:r>
        <w:rPr>
          <w:rFonts w:hint="eastAsia"/>
        </w:rPr>
        <w:t>用人单位违反前两款规定，职工患职业病的，其工伤保险待遇由用人单位支付。用人单位拒绝支付、拖延支付或者无支付能力的，</w:t>
      </w:r>
      <w:r>
        <w:rPr>
          <w:rFonts w:hint="eastAsia"/>
        </w:rPr>
        <w:lastRenderedPageBreak/>
        <w:t>由工伤保险基金依法先行支付。用人单位应当偿还工伤保险基金先行支付的工伤保险待遇费用；用人单位不偿还的，经办机构依法向用人单位追偿。</w:t>
      </w:r>
    </w:p>
    <w:p w:rsidR="00B616BA" w:rsidRPr="00B616BA" w:rsidRDefault="00B616BA" w:rsidP="00B616BA">
      <w:pPr>
        <w:pStyle w:val="2"/>
        <w:spacing w:beforeLines="100" w:before="312" w:afterLines="100" w:after="312" w:line="600" w:lineRule="exact"/>
        <w:jc w:val="center"/>
        <w:rPr>
          <w:rFonts w:ascii="黑体" w:eastAsia="黑体" w:hAnsi="Arial" w:cs="Times New Roman"/>
          <w:b w:val="0"/>
        </w:rPr>
      </w:pPr>
      <w:bookmarkStart w:id="0" w:name="_GoBack"/>
      <w:r w:rsidRPr="00B616BA">
        <w:rPr>
          <w:rFonts w:ascii="黑体" w:eastAsia="黑体" w:hAnsi="Arial" w:cs="Times New Roman" w:hint="eastAsia"/>
          <w:b w:val="0"/>
        </w:rPr>
        <w:t>第七章　附　则</w:t>
      </w:r>
    </w:p>
    <w:bookmarkEnd w:id="0"/>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第三十九条</w:t>
      </w:r>
      <w:r>
        <w:rPr>
          <w:rFonts w:hint="eastAsia"/>
        </w:rPr>
        <w:t xml:space="preserve">　本办法所称“老工伤人员”，是指国有、集体企业在工伤保险社会统筹管理以前确认为工伤或者因工患职业病，仍由企业或者主管部门支付工伤待遇的在职工伤人员、退休退养工伤人员、工亡人员的供养亲属，不包括与原企业解除、终止了劳动关系或者终止了工伤待遇关系的工伤人员和已经享受了一次性工伤保险待遇、抚恤待遇的工伤人员、供养亲属。</w:t>
      </w:r>
    </w:p>
    <w:p w:rsidR="00B616BA" w:rsidRDefault="00B616BA" w:rsidP="00B616BA">
      <w:pPr>
        <w:pStyle w:val="155GB"/>
        <w:widowControl w:val="0"/>
        <w:adjustRightInd w:val="0"/>
        <w:snapToGrid w:val="0"/>
        <w:spacing w:line="600" w:lineRule="exact"/>
        <w:ind w:firstLine="620"/>
        <w:jc w:val="both"/>
      </w:pPr>
      <w:r>
        <w:rPr>
          <w:rFonts w:hint="eastAsia"/>
        </w:rPr>
        <w:t>本办法所称本人工资，是指工伤职工因工作遭受事故伤害或者患职业病前</w:t>
      </w:r>
      <w:r>
        <w:t>12</w:t>
      </w:r>
      <w:r>
        <w:rPr>
          <w:rFonts w:hint="eastAsia"/>
        </w:rPr>
        <w:t>个月平均月缴费工资。本人工资高于统筹地区职工平均工资</w:t>
      </w:r>
      <w:r>
        <w:t>300%</w:t>
      </w:r>
      <w:r>
        <w:rPr>
          <w:rFonts w:hint="eastAsia"/>
        </w:rPr>
        <w:t>的，按照统筹地区职工平均工资的</w:t>
      </w:r>
      <w:r>
        <w:t>300%</w:t>
      </w:r>
      <w:r>
        <w:rPr>
          <w:rFonts w:hint="eastAsia"/>
        </w:rPr>
        <w:t>计算；本人工资低于统筹地区职工平均工资</w:t>
      </w:r>
      <w:r>
        <w:t>60%</w:t>
      </w:r>
      <w:r>
        <w:rPr>
          <w:rFonts w:hint="eastAsia"/>
        </w:rPr>
        <w:t>的，按照统筹地区职工平均工资的</w:t>
      </w:r>
      <w:r>
        <w:t>60%</w:t>
      </w:r>
      <w:r>
        <w:rPr>
          <w:rFonts w:hint="eastAsia"/>
        </w:rPr>
        <w:t>计算。</w:t>
      </w:r>
    </w:p>
    <w:p w:rsidR="00B616BA" w:rsidRDefault="00B616BA" w:rsidP="00B616BA">
      <w:pPr>
        <w:pStyle w:val="155GB"/>
        <w:widowControl w:val="0"/>
        <w:adjustRightInd w:val="0"/>
        <w:snapToGrid w:val="0"/>
        <w:spacing w:line="600" w:lineRule="exact"/>
        <w:ind w:firstLine="620"/>
        <w:jc w:val="both"/>
      </w:pPr>
      <w:r>
        <w:rPr>
          <w:rFonts w:hint="eastAsia"/>
        </w:rPr>
        <w:t>本办法规定的时效日期，超过</w:t>
      </w:r>
      <w:r>
        <w:t>10</w:t>
      </w:r>
      <w:r>
        <w:rPr>
          <w:rFonts w:hint="eastAsia"/>
        </w:rPr>
        <w:t>日的为自然日，</w:t>
      </w:r>
      <w:r>
        <w:t>10</w:t>
      </w:r>
      <w:r>
        <w:rPr>
          <w:rFonts w:hint="eastAsia"/>
        </w:rPr>
        <w:t>日以下的为工作日。</w:t>
      </w:r>
    </w:p>
    <w:p w:rsidR="00B616BA" w:rsidRDefault="00B616BA" w:rsidP="00B616BA">
      <w:pPr>
        <w:pStyle w:val="155GB"/>
        <w:widowControl w:val="0"/>
        <w:adjustRightInd w:val="0"/>
        <w:snapToGrid w:val="0"/>
        <w:spacing w:line="600" w:lineRule="exact"/>
        <w:ind w:firstLine="620"/>
        <w:jc w:val="both"/>
      </w:pPr>
      <w:r>
        <w:rPr>
          <w:rFonts w:ascii="黑体" w:eastAsia="黑体" w:hAnsi="黑体" w:hint="eastAsia"/>
        </w:rPr>
        <w:t>第四十条</w:t>
      </w:r>
      <w:r>
        <w:rPr>
          <w:rFonts w:hint="eastAsia"/>
        </w:rPr>
        <w:t xml:space="preserve">　本办法自</w:t>
      </w:r>
      <w:r>
        <w:t>2014</w:t>
      </w:r>
      <w:r>
        <w:rPr>
          <w:rFonts w:hint="eastAsia"/>
        </w:rPr>
        <w:t>年</w:t>
      </w:r>
      <w:r>
        <w:t>4</w:t>
      </w:r>
      <w:r>
        <w:rPr>
          <w:rFonts w:hint="eastAsia"/>
        </w:rPr>
        <w:t>月</w:t>
      </w:r>
      <w:r>
        <w:t>1</w:t>
      </w:r>
      <w:r>
        <w:rPr>
          <w:rFonts w:hint="eastAsia"/>
        </w:rPr>
        <w:t>日起施行，</w:t>
      </w:r>
      <w:r>
        <w:t>2004</w:t>
      </w:r>
      <w:r>
        <w:rPr>
          <w:rFonts w:hint="eastAsia"/>
        </w:rPr>
        <w:t>年</w:t>
      </w:r>
      <w:r>
        <w:t>4</w:t>
      </w:r>
      <w:r>
        <w:rPr>
          <w:rFonts w:hint="eastAsia"/>
        </w:rPr>
        <w:t>月</w:t>
      </w:r>
      <w:r>
        <w:t>1</w:t>
      </w:r>
      <w:r>
        <w:rPr>
          <w:rFonts w:hint="eastAsia"/>
        </w:rPr>
        <w:t>日省人民政府公布的《湖南省实施〈工伤保险条例〉办法》（湖南省人民政府令第</w:t>
      </w:r>
      <w:r>
        <w:t>185</w:t>
      </w:r>
      <w:r>
        <w:rPr>
          <w:rFonts w:hint="eastAsia"/>
        </w:rPr>
        <w:t>号）同时废止。</w:t>
      </w:r>
    </w:p>
    <w:p w:rsidR="00B616BA" w:rsidRDefault="00B616BA" w:rsidP="00B616BA">
      <w:pPr>
        <w:adjustRightInd w:val="0"/>
        <w:snapToGrid w:val="0"/>
        <w:spacing w:line="600" w:lineRule="exact"/>
      </w:pPr>
    </w:p>
    <w:p w:rsidR="00B9505F" w:rsidRPr="00B616BA" w:rsidRDefault="00B9505F" w:rsidP="00B616BA">
      <w:pPr>
        <w:adjustRightInd w:val="0"/>
        <w:snapToGrid w:val="0"/>
        <w:spacing w:line="600" w:lineRule="exact"/>
        <w:rPr>
          <w:rFonts w:ascii="方正书宋简体" w:eastAsia="仿宋_GB2312" w:hAnsi="方正书宋简体" w:hint="eastAsia"/>
          <w:color w:val="000000"/>
          <w:sz w:val="31"/>
          <w:szCs w:val="31"/>
        </w:rPr>
      </w:pPr>
    </w:p>
    <w:sectPr w:rsidR="00B9505F" w:rsidRPr="00B616BA"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616BA" w:rsidRPr="00B616BA">
          <w:rPr>
            <w:rFonts w:ascii="Times New Roman" w:eastAsia="仿宋_GB2312" w:hAnsi="Times New Roman"/>
            <w:noProof/>
            <w:sz w:val="28"/>
            <w:szCs w:val="28"/>
            <w:lang w:val="zh-CN"/>
          </w:rPr>
          <w:t>12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616BA" w:rsidRPr="00B616BA">
          <w:rPr>
            <w:rFonts w:ascii="Times New Roman" w:eastAsia="仿宋_GB2312" w:hAnsi="Times New Roman"/>
            <w:noProof/>
            <w:sz w:val="28"/>
            <w:szCs w:val="28"/>
            <w:lang w:val="zh-CN"/>
          </w:rPr>
          <w:t>11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55DDB"/>
    <w:rsid w:val="00095296"/>
    <w:rsid w:val="000C0C39"/>
    <w:rsid w:val="000C28D7"/>
    <w:rsid w:val="000E372E"/>
    <w:rsid w:val="000E69D7"/>
    <w:rsid w:val="00120D70"/>
    <w:rsid w:val="00141574"/>
    <w:rsid w:val="00145CA2"/>
    <w:rsid w:val="001A3BD8"/>
    <w:rsid w:val="00202DFB"/>
    <w:rsid w:val="002302B9"/>
    <w:rsid w:val="002307D6"/>
    <w:rsid w:val="00240D1D"/>
    <w:rsid w:val="00244DCE"/>
    <w:rsid w:val="0027698B"/>
    <w:rsid w:val="00285E47"/>
    <w:rsid w:val="00292FBF"/>
    <w:rsid w:val="002B1F7C"/>
    <w:rsid w:val="002E3589"/>
    <w:rsid w:val="002F74EA"/>
    <w:rsid w:val="0030549A"/>
    <w:rsid w:val="00380DC2"/>
    <w:rsid w:val="00395E70"/>
    <w:rsid w:val="003C76E2"/>
    <w:rsid w:val="003D3A0D"/>
    <w:rsid w:val="003E0F6D"/>
    <w:rsid w:val="004257E7"/>
    <w:rsid w:val="0045318C"/>
    <w:rsid w:val="00494B9C"/>
    <w:rsid w:val="004A204D"/>
    <w:rsid w:val="004B7672"/>
    <w:rsid w:val="004B7E2B"/>
    <w:rsid w:val="004C5226"/>
    <w:rsid w:val="004D1C1B"/>
    <w:rsid w:val="004D2F53"/>
    <w:rsid w:val="004F09CF"/>
    <w:rsid w:val="005B11FC"/>
    <w:rsid w:val="005F2AF8"/>
    <w:rsid w:val="00623B16"/>
    <w:rsid w:val="00626D85"/>
    <w:rsid w:val="00630202"/>
    <w:rsid w:val="00662A0B"/>
    <w:rsid w:val="00681727"/>
    <w:rsid w:val="00697C55"/>
    <w:rsid w:val="006F0491"/>
    <w:rsid w:val="0071722C"/>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AD71E4"/>
    <w:rsid w:val="00B43B94"/>
    <w:rsid w:val="00B616BA"/>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B38A2"/>
    <w:rsid w:val="00DB7514"/>
    <w:rsid w:val="00DE2E17"/>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2A24-1624-42AA-85D4-A16D2BBB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1058</Words>
  <Characters>6033</Characters>
  <Application>Microsoft Office Word</Application>
  <DocSecurity>0</DocSecurity>
  <Lines>50</Lines>
  <Paragraphs>14</Paragraphs>
  <ScaleCrop>false</ScaleCrop>
  <Company>P R C</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2022-10-20T09:06:00Z</dcterms:created>
  <dcterms:modified xsi:type="dcterms:W3CDTF">2022-10-20T09:07:00Z</dcterms:modified>
</cp:coreProperties>
</file>