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B42" w:rsidRDefault="00D74B42" w:rsidP="00D74B42">
      <w:pPr>
        <w:pStyle w:val="a3"/>
        <w:adjustRightInd w:val="0"/>
        <w:snapToGrid w:val="0"/>
        <w:spacing w:line="600" w:lineRule="exact"/>
        <w:rPr>
          <w:rFonts w:ascii="宋体" w:eastAsia="宋体" w:hAnsi="宋体" w:cs="宋体"/>
        </w:rPr>
      </w:pPr>
    </w:p>
    <w:p w:rsidR="00D74B42" w:rsidRPr="00D74B42" w:rsidRDefault="00D74B42" w:rsidP="00D74B42">
      <w:pPr>
        <w:pStyle w:val="a3"/>
        <w:spacing w:line="600" w:lineRule="exact"/>
      </w:pPr>
      <w:r w:rsidRPr="00D74B42">
        <w:rPr>
          <w:rFonts w:hint="eastAsia"/>
        </w:rPr>
        <w:t>湖南省行政执法人员和行政执法辅助人员</w:t>
      </w:r>
    </w:p>
    <w:p w:rsidR="00D74B42" w:rsidRPr="00D74B42" w:rsidRDefault="00D74B42" w:rsidP="00D74B42">
      <w:pPr>
        <w:pStyle w:val="a3"/>
        <w:spacing w:line="600" w:lineRule="exact"/>
      </w:pPr>
      <w:r w:rsidRPr="00D74B42">
        <w:rPr>
          <w:rFonts w:hint="eastAsia"/>
        </w:rPr>
        <w:t>管</w:t>
      </w:r>
      <w:r w:rsidRPr="00D74B42">
        <w:rPr>
          <w:rFonts w:hint="eastAsia"/>
        </w:rPr>
        <w:t xml:space="preserve">  </w:t>
      </w:r>
      <w:r w:rsidRPr="00D74B42">
        <w:rPr>
          <w:rFonts w:hint="eastAsia"/>
        </w:rPr>
        <w:t>理</w:t>
      </w:r>
      <w:r w:rsidRPr="00D74B42">
        <w:rPr>
          <w:rFonts w:hint="eastAsia"/>
        </w:rPr>
        <w:t xml:space="preserve">  </w:t>
      </w:r>
      <w:r w:rsidRPr="00D74B42">
        <w:rPr>
          <w:rFonts w:hint="eastAsia"/>
        </w:rPr>
        <w:t>办</w:t>
      </w:r>
      <w:r w:rsidRPr="00D74B42">
        <w:rPr>
          <w:rFonts w:hint="eastAsia"/>
        </w:rPr>
        <w:t xml:space="preserve">  </w:t>
      </w:r>
      <w:r w:rsidRPr="00D74B42">
        <w:rPr>
          <w:rFonts w:hint="eastAsia"/>
        </w:rPr>
        <w:t>法</w:t>
      </w:r>
    </w:p>
    <w:p w:rsidR="00D74B42" w:rsidRDefault="00D74B42" w:rsidP="00D74B42">
      <w:pPr>
        <w:pStyle w:val="155"/>
        <w:widowControl w:val="0"/>
        <w:adjustRightInd w:val="0"/>
        <w:snapToGrid w:val="0"/>
        <w:spacing w:before="0" w:line="600" w:lineRule="exact"/>
        <w:ind w:firstLine="620"/>
        <w:jc w:val="left"/>
      </w:pPr>
      <w:r>
        <w:rPr>
          <w:rFonts w:hint="eastAsia"/>
        </w:rPr>
        <w:t>（</w:t>
      </w:r>
      <w:r>
        <w:rPr>
          <w:rFonts w:hint="eastAsia"/>
        </w:rPr>
        <w:t>2017</w:t>
      </w:r>
      <w:r>
        <w:rPr>
          <w:rFonts w:hint="eastAsia"/>
        </w:rPr>
        <w:t>年</w:t>
      </w:r>
      <w:r>
        <w:rPr>
          <w:rFonts w:hint="eastAsia"/>
        </w:rPr>
        <w:t>2</w:t>
      </w:r>
      <w:r>
        <w:rPr>
          <w:rFonts w:hint="eastAsia"/>
        </w:rPr>
        <w:t>月</w:t>
      </w:r>
      <w:r>
        <w:rPr>
          <w:rFonts w:hint="eastAsia"/>
        </w:rPr>
        <w:t>28</w:t>
      </w:r>
      <w:r>
        <w:rPr>
          <w:rFonts w:hint="eastAsia"/>
        </w:rPr>
        <w:t>日湖南省人民政府令第</w:t>
      </w:r>
      <w:r>
        <w:rPr>
          <w:rFonts w:hint="eastAsia"/>
        </w:rPr>
        <w:t>280</w:t>
      </w:r>
      <w:r>
        <w:rPr>
          <w:rFonts w:hint="eastAsia"/>
        </w:rPr>
        <w:t>号公布</w:t>
      </w:r>
      <w:r>
        <w:rPr>
          <w:rFonts w:hint="eastAsia"/>
        </w:rPr>
        <w:t xml:space="preserve">  2022</w:t>
      </w:r>
      <w:r>
        <w:rPr>
          <w:rFonts w:hint="eastAsia"/>
        </w:rPr>
        <w:t>年</w:t>
      </w:r>
      <w:r>
        <w:rPr>
          <w:rFonts w:hint="eastAsia"/>
        </w:rPr>
        <w:t>10</w:t>
      </w:r>
      <w:r>
        <w:rPr>
          <w:rFonts w:hint="eastAsia"/>
        </w:rPr>
        <w:t>月</w:t>
      </w:r>
      <w:r>
        <w:rPr>
          <w:rFonts w:hint="eastAsia"/>
        </w:rPr>
        <w:t>8</w:t>
      </w:r>
      <w:r>
        <w:rPr>
          <w:rFonts w:hint="eastAsia"/>
        </w:rPr>
        <w:t>日湖南省人民政府令第</w:t>
      </w:r>
      <w:r>
        <w:rPr>
          <w:rFonts w:hint="eastAsia"/>
        </w:rPr>
        <w:t>310</w:t>
      </w:r>
      <w:r>
        <w:rPr>
          <w:rFonts w:hint="eastAsia"/>
        </w:rPr>
        <w:t>号修改）</w:t>
      </w:r>
    </w:p>
    <w:p w:rsidR="00D74B42" w:rsidRPr="00D74B42" w:rsidRDefault="00D74B42" w:rsidP="00D74B42">
      <w:pPr>
        <w:pStyle w:val="2"/>
        <w:spacing w:beforeLines="100" w:before="312" w:afterLines="100" w:after="312" w:line="600" w:lineRule="exact"/>
        <w:jc w:val="center"/>
        <w:rPr>
          <w:rFonts w:ascii="黑体" w:eastAsia="黑体" w:hAnsi="Arial" w:cs="Times New Roman"/>
          <w:b w:val="0"/>
        </w:rPr>
      </w:pPr>
      <w:r w:rsidRPr="00D74B42">
        <w:rPr>
          <w:rFonts w:ascii="黑体" w:eastAsia="黑体" w:hAnsi="Arial" w:cs="Times New Roman" w:hint="eastAsia"/>
          <w:b w:val="0"/>
        </w:rPr>
        <w:t>第一章　总　则</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第一条</w:t>
      </w:r>
      <w:r>
        <w:rPr>
          <w:rFonts w:hint="eastAsia"/>
        </w:rPr>
        <w:t xml:space="preserve">　为了加强对行政执法人员和行政执法辅助人员的管理，规范执法行为，促进依法行政，根据有关法律、法规的规定，结合本省实际，制定本办法。</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第二条</w:t>
      </w:r>
      <w:r>
        <w:rPr>
          <w:rFonts w:hint="eastAsia"/>
        </w:rPr>
        <w:t xml:space="preserve">　本办法适用本省行政区域内行政执法人员、行政执法辅助人员的管理。</w:t>
      </w:r>
    </w:p>
    <w:p w:rsidR="00D74B42" w:rsidRDefault="00D74B42" w:rsidP="00D74B42">
      <w:pPr>
        <w:pStyle w:val="155GB"/>
        <w:widowControl w:val="0"/>
        <w:adjustRightInd w:val="0"/>
        <w:snapToGrid w:val="0"/>
        <w:spacing w:line="600" w:lineRule="exact"/>
        <w:ind w:firstLine="620"/>
        <w:jc w:val="both"/>
      </w:pPr>
      <w:r>
        <w:rPr>
          <w:rFonts w:hint="eastAsia"/>
        </w:rPr>
        <w:t>本办法所称行政执法人员，是指行政执法机关（含法律、法规授权履行行政执法职责的组织，下同）、接受委托履行行政执法职责的组织（以下简称接受委托执法的组织）中取得行政执法资格，履行行政许可、行政处罚、行政强制、行政征收、行政收费、行政检查、行政确认等行政执法职责的在编在职工作人员。</w:t>
      </w:r>
    </w:p>
    <w:p w:rsidR="00D74B42" w:rsidRDefault="00D74B42" w:rsidP="00D74B42">
      <w:pPr>
        <w:pStyle w:val="155GB"/>
        <w:widowControl w:val="0"/>
        <w:adjustRightInd w:val="0"/>
        <w:snapToGrid w:val="0"/>
        <w:spacing w:line="600" w:lineRule="exact"/>
        <w:ind w:firstLine="620"/>
        <w:jc w:val="both"/>
      </w:pPr>
      <w:r>
        <w:rPr>
          <w:rFonts w:hint="eastAsia"/>
        </w:rPr>
        <w:t>本办法所称行政执法辅助人员，是指行政执法机关聘用的辅助行政执法机关及其行政执法人员履行行政执法职责的人员。</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第三条</w:t>
      </w:r>
      <w:r>
        <w:rPr>
          <w:rFonts w:hint="eastAsia"/>
        </w:rPr>
        <w:t xml:space="preserve">　行政执法人员、行政执法辅助人员的管理坚持统一管理与分级分部门负责相结合的原则。</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第四条</w:t>
      </w:r>
      <w:r>
        <w:rPr>
          <w:rFonts w:hint="eastAsia"/>
        </w:rPr>
        <w:t xml:space="preserve">　县级以上人民政府统一领导本行政区域内行政执法人员和行政执法辅助人员行政执法活动的管理工作。具体工作由政府</w:t>
      </w:r>
      <w:r>
        <w:rPr>
          <w:rFonts w:hint="eastAsia"/>
        </w:rPr>
        <w:lastRenderedPageBreak/>
        <w:t>司法行政部门负责。</w:t>
      </w:r>
    </w:p>
    <w:p w:rsidR="00D74B42" w:rsidRDefault="00D74B42" w:rsidP="00D74B42">
      <w:pPr>
        <w:pStyle w:val="155GB"/>
        <w:widowControl w:val="0"/>
        <w:adjustRightInd w:val="0"/>
        <w:snapToGrid w:val="0"/>
        <w:spacing w:line="600" w:lineRule="exact"/>
        <w:ind w:firstLine="620"/>
        <w:jc w:val="both"/>
      </w:pPr>
      <w:r>
        <w:rPr>
          <w:rFonts w:hint="eastAsia"/>
        </w:rPr>
        <w:t>机构编制、人力资源社会保障、财政等部门按照各自职责分工负责行政执法人员和行政执法辅助人员的相关管理工作。</w:t>
      </w:r>
    </w:p>
    <w:p w:rsidR="00D74B42" w:rsidRDefault="00D74B42" w:rsidP="00D74B42">
      <w:pPr>
        <w:pStyle w:val="155GB"/>
        <w:widowControl w:val="0"/>
        <w:adjustRightInd w:val="0"/>
        <w:snapToGrid w:val="0"/>
        <w:spacing w:line="600" w:lineRule="exact"/>
        <w:ind w:firstLine="620"/>
        <w:jc w:val="both"/>
      </w:pPr>
      <w:r>
        <w:rPr>
          <w:rFonts w:hint="eastAsia"/>
        </w:rPr>
        <w:t>行政执法机关、接受委托执法的组织负责所属行政执法人员和行政执法辅助人员的日常管理工作。</w:t>
      </w:r>
    </w:p>
    <w:p w:rsidR="00D74B42" w:rsidRPr="00D74B42" w:rsidRDefault="00D74B42" w:rsidP="00D74B42">
      <w:pPr>
        <w:pStyle w:val="2"/>
        <w:spacing w:beforeLines="100" w:before="312" w:afterLines="100" w:after="312" w:line="600" w:lineRule="exact"/>
        <w:jc w:val="center"/>
        <w:rPr>
          <w:rFonts w:ascii="黑体" w:eastAsia="黑体" w:hAnsi="Arial" w:cs="Times New Roman"/>
          <w:b w:val="0"/>
        </w:rPr>
      </w:pPr>
      <w:r w:rsidRPr="00D74B42">
        <w:rPr>
          <w:rFonts w:ascii="黑体" w:eastAsia="黑体" w:hAnsi="Arial" w:cs="Times New Roman" w:hint="eastAsia"/>
          <w:b w:val="0"/>
        </w:rPr>
        <w:t>第二章　行政执法人员</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第五条</w:t>
      </w:r>
      <w:r>
        <w:rPr>
          <w:rFonts w:hint="eastAsia"/>
        </w:rPr>
        <w:t xml:space="preserve">　实行行政执法人员资格管理制度。行政执法机关和接受委托执法的组织中拟从事行政执法工作的人员，应当参加行政执法资格考试，考试合格的取得行政执法资格。</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第六条</w:t>
      </w:r>
      <w:r>
        <w:rPr>
          <w:rFonts w:hint="eastAsia"/>
        </w:rPr>
        <w:t xml:space="preserve">　省人民政府司法行政部门统一组织全省行政执法人员通用法律知识培训和考试；省人民政府有关部门统一组织本系统行政执法人员专门法律知识培训和考试。</w:t>
      </w:r>
    </w:p>
    <w:p w:rsidR="00D74B42" w:rsidRDefault="00D74B42" w:rsidP="00D74B42">
      <w:pPr>
        <w:pStyle w:val="155GB"/>
        <w:widowControl w:val="0"/>
        <w:adjustRightInd w:val="0"/>
        <w:snapToGrid w:val="0"/>
        <w:spacing w:line="600" w:lineRule="exact"/>
        <w:ind w:firstLine="620"/>
        <w:jc w:val="both"/>
      </w:pPr>
      <w:r>
        <w:rPr>
          <w:rFonts w:hint="eastAsia"/>
        </w:rPr>
        <w:t>考试前的通用法律知识、专门法律知识的培训和考试采取网络的方式进行，并不得收费。</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第七条</w:t>
      </w:r>
      <w:r>
        <w:rPr>
          <w:rFonts w:hint="eastAsia"/>
        </w:rPr>
        <w:t xml:space="preserve">　实行行政执法人员持证上岗制度。本省行政区域内从事行政执法的人员应当申领《中华人民共和国行政执法证》（以下简称《行政执法证》）。《行政执法证》的有效期为</w:t>
      </w:r>
      <w:r>
        <w:rPr>
          <w:rFonts w:hint="eastAsia"/>
        </w:rPr>
        <w:t>5</w:t>
      </w:r>
      <w:r>
        <w:rPr>
          <w:rFonts w:hint="eastAsia"/>
        </w:rPr>
        <w:t>年，有效期届满，拟继续从事行政执法的人员，应当在有效期届满前</w:t>
      </w:r>
      <w:r>
        <w:rPr>
          <w:rFonts w:hint="eastAsia"/>
        </w:rPr>
        <w:t>6</w:t>
      </w:r>
      <w:r>
        <w:rPr>
          <w:rFonts w:hint="eastAsia"/>
        </w:rPr>
        <w:t>个月按照本办法第五条、第八条、第九条的规定参加行政执法资格考试，申领、换发《行政执法证》。申领、换发《行政执法证》不收取费用。</w:t>
      </w:r>
    </w:p>
    <w:p w:rsidR="00D74B42" w:rsidRDefault="00D74B42" w:rsidP="00D74B42">
      <w:pPr>
        <w:pStyle w:val="155GB"/>
        <w:widowControl w:val="0"/>
        <w:adjustRightInd w:val="0"/>
        <w:snapToGrid w:val="0"/>
        <w:spacing w:line="600" w:lineRule="exact"/>
        <w:ind w:firstLine="620"/>
        <w:jc w:val="both"/>
      </w:pPr>
      <w:r>
        <w:rPr>
          <w:rFonts w:hint="eastAsia"/>
        </w:rPr>
        <w:t>未取得《行政执法证》的人员不得从事行政执法工作。</w:t>
      </w:r>
    </w:p>
    <w:p w:rsidR="00D74B42" w:rsidRDefault="00D74B42" w:rsidP="00D74B42">
      <w:pPr>
        <w:pStyle w:val="155GB"/>
        <w:widowControl w:val="0"/>
        <w:adjustRightInd w:val="0"/>
        <w:snapToGrid w:val="0"/>
        <w:spacing w:line="600" w:lineRule="exact"/>
        <w:ind w:firstLine="620"/>
        <w:jc w:val="both"/>
      </w:pPr>
      <w:r>
        <w:rPr>
          <w:rFonts w:hint="eastAsia"/>
        </w:rPr>
        <w:lastRenderedPageBreak/>
        <w:t>行政执法人员在从事调查、行政检查和执行行政执法决定等直接面向公民、法人和其他组织的执法活动时，应当主动出示《行政执法证》。不出示的，公民、法人或者其他组织有权拒绝。</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第八条</w:t>
      </w:r>
      <w:r>
        <w:rPr>
          <w:rFonts w:hint="eastAsia"/>
        </w:rPr>
        <w:t xml:space="preserve">　行政执法资格考试合格的行政执法机关工作人员申领《行政执法证》，应当同时具备下列条件：</w:t>
      </w:r>
    </w:p>
    <w:p w:rsidR="00D74B42" w:rsidRDefault="00D74B42" w:rsidP="00D74B42">
      <w:pPr>
        <w:pStyle w:val="155GB"/>
        <w:widowControl w:val="0"/>
        <w:adjustRightInd w:val="0"/>
        <w:snapToGrid w:val="0"/>
        <w:spacing w:line="600" w:lineRule="exact"/>
        <w:ind w:firstLine="620"/>
        <w:jc w:val="both"/>
      </w:pPr>
      <w:r>
        <w:rPr>
          <w:rFonts w:hint="eastAsia"/>
        </w:rPr>
        <w:t>（一）在编在职拟从事行政执法工作的人员；</w:t>
      </w:r>
    </w:p>
    <w:p w:rsidR="00D74B42" w:rsidRDefault="00D74B42" w:rsidP="00D74B42">
      <w:pPr>
        <w:pStyle w:val="155GB"/>
        <w:widowControl w:val="0"/>
        <w:adjustRightInd w:val="0"/>
        <w:snapToGrid w:val="0"/>
        <w:spacing w:line="600" w:lineRule="exact"/>
        <w:ind w:firstLine="620"/>
        <w:jc w:val="both"/>
      </w:pPr>
      <w:r>
        <w:rPr>
          <w:rFonts w:hint="eastAsia"/>
        </w:rPr>
        <w:t>（二）具有良好的政治素质；</w:t>
      </w:r>
    </w:p>
    <w:p w:rsidR="00D74B42" w:rsidRDefault="00D74B42" w:rsidP="00D74B42">
      <w:pPr>
        <w:pStyle w:val="155GB"/>
        <w:widowControl w:val="0"/>
        <w:adjustRightInd w:val="0"/>
        <w:snapToGrid w:val="0"/>
        <w:spacing w:line="600" w:lineRule="exact"/>
        <w:ind w:firstLine="620"/>
        <w:jc w:val="both"/>
      </w:pPr>
      <w:r>
        <w:rPr>
          <w:rFonts w:hint="eastAsia"/>
        </w:rPr>
        <w:t>（三）遵纪守法，廉洁勤政。</w:t>
      </w:r>
    </w:p>
    <w:p w:rsidR="00D74B42" w:rsidRDefault="00D74B42" w:rsidP="00D74B42">
      <w:pPr>
        <w:pStyle w:val="155GB"/>
        <w:widowControl w:val="0"/>
        <w:adjustRightInd w:val="0"/>
        <w:snapToGrid w:val="0"/>
        <w:spacing w:line="600" w:lineRule="exact"/>
        <w:ind w:firstLine="620"/>
        <w:jc w:val="both"/>
      </w:pPr>
      <w:r>
        <w:rPr>
          <w:rFonts w:hint="eastAsia"/>
        </w:rPr>
        <w:t>行政执法机关工作人员有下列情形之一的，不得申领《行政执法证》：</w:t>
      </w:r>
    </w:p>
    <w:p w:rsidR="00D74B42" w:rsidRDefault="00D74B42" w:rsidP="00D74B42">
      <w:pPr>
        <w:pStyle w:val="155GB"/>
        <w:widowControl w:val="0"/>
        <w:adjustRightInd w:val="0"/>
        <w:snapToGrid w:val="0"/>
        <w:spacing w:line="600" w:lineRule="exact"/>
        <w:ind w:firstLine="620"/>
        <w:jc w:val="both"/>
      </w:pPr>
      <w:r>
        <w:rPr>
          <w:rFonts w:hint="eastAsia"/>
        </w:rPr>
        <w:t>（一）行政执法资格考试不合格的；</w:t>
      </w:r>
    </w:p>
    <w:p w:rsidR="00D74B42" w:rsidRDefault="00D74B42" w:rsidP="00D74B42">
      <w:pPr>
        <w:pStyle w:val="155GB"/>
        <w:widowControl w:val="0"/>
        <w:adjustRightInd w:val="0"/>
        <w:snapToGrid w:val="0"/>
        <w:spacing w:line="600" w:lineRule="exact"/>
        <w:ind w:firstLine="620"/>
        <w:jc w:val="both"/>
      </w:pPr>
      <w:r>
        <w:rPr>
          <w:rFonts w:hint="eastAsia"/>
        </w:rPr>
        <w:t>（二）不在行政执法岗位工作的；</w:t>
      </w:r>
    </w:p>
    <w:p w:rsidR="00D74B42" w:rsidRDefault="00D74B42" w:rsidP="00D74B42">
      <w:pPr>
        <w:pStyle w:val="155GB"/>
        <w:widowControl w:val="0"/>
        <w:adjustRightInd w:val="0"/>
        <w:snapToGrid w:val="0"/>
        <w:spacing w:line="600" w:lineRule="exact"/>
        <w:ind w:firstLine="620"/>
        <w:jc w:val="both"/>
      </w:pPr>
      <w:r>
        <w:rPr>
          <w:rFonts w:hint="eastAsia"/>
        </w:rPr>
        <w:t>（三）合同工、临聘人员及其他非在编在职的行政执法辅助人员；</w:t>
      </w:r>
    </w:p>
    <w:p w:rsidR="00D74B42" w:rsidRDefault="00D74B42" w:rsidP="00D74B42">
      <w:pPr>
        <w:pStyle w:val="155GB"/>
        <w:widowControl w:val="0"/>
        <w:adjustRightInd w:val="0"/>
        <w:snapToGrid w:val="0"/>
        <w:spacing w:line="600" w:lineRule="exact"/>
        <w:ind w:firstLine="620"/>
        <w:jc w:val="both"/>
      </w:pPr>
      <w:r>
        <w:rPr>
          <w:rFonts w:hint="eastAsia"/>
        </w:rPr>
        <w:t>（四）政治素质不合格的；</w:t>
      </w:r>
    </w:p>
    <w:p w:rsidR="00D74B42" w:rsidRDefault="00D74B42" w:rsidP="00D74B42">
      <w:pPr>
        <w:pStyle w:val="155GB"/>
        <w:widowControl w:val="0"/>
        <w:adjustRightInd w:val="0"/>
        <w:snapToGrid w:val="0"/>
        <w:spacing w:line="600" w:lineRule="exact"/>
        <w:ind w:firstLine="620"/>
        <w:jc w:val="both"/>
      </w:pPr>
      <w:r>
        <w:rPr>
          <w:rFonts w:hint="eastAsia"/>
        </w:rPr>
        <w:t>（五）因违法或者违纪行为已经查证属实受到记过以上行政处分未超过处分期限的或者刑事处罚的；</w:t>
      </w:r>
    </w:p>
    <w:p w:rsidR="00D74B42" w:rsidRDefault="00D74B42" w:rsidP="00D74B42">
      <w:pPr>
        <w:pStyle w:val="155GB"/>
        <w:widowControl w:val="0"/>
        <w:adjustRightInd w:val="0"/>
        <w:snapToGrid w:val="0"/>
        <w:spacing w:line="600" w:lineRule="exact"/>
        <w:ind w:firstLine="620"/>
        <w:jc w:val="both"/>
      </w:pPr>
      <w:r>
        <w:rPr>
          <w:rFonts w:hint="eastAsia"/>
        </w:rPr>
        <w:t>（六）上年度考核不称职的。</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第九条</w:t>
      </w:r>
      <w:r>
        <w:rPr>
          <w:rFonts w:hint="eastAsia"/>
        </w:rPr>
        <w:t xml:space="preserve">　拟从事行政执法工作的人员申领《行政执法证》，由其所在行政执法机关、接受委托执法的组织统一向本级人民政府提出申请。具体的审查和核发工作，由政府司法行政部门负责。</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第十条</w:t>
      </w:r>
      <w:r>
        <w:rPr>
          <w:rFonts w:hint="eastAsia"/>
        </w:rPr>
        <w:t xml:space="preserve">　行政执法人员因执法岗位调整或者《行政执法证》破损的，由行政执法机关、接受委托执法的组织向本级人民政府司法</w:t>
      </w:r>
      <w:r>
        <w:rPr>
          <w:rFonts w:hint="eastAsia"/>
        </w:rPr>
        <w:lastRenderedPageBreak/>
        <w:t>行政部门申请换发《行政执法证》，并交还原《行政执法证》。</w:t>
      </w:r>
    </w:p>
    <w:p w:rsidR="00D74B42" w:rsidRDefault="00D74B42" w:rsidP="00D74B42">
      <w:pPr>
        <w:pStyle w:val="155GB"/>
        <w:widowControl w:val="0"/>
        <w:adjustRightInd w:val="0"/>
        <w:snapToGrid w:val="0"/>
        <w:spacing w:line="600" w:lineRule="exact"/>
        <w:ind w:firstLine="620"/>
        <w:jc w:val="both"/>
      </w:pPr>
      <w:r>
        <w:rPr>
          <w:rFonts w:hint="eastAsia"/>
        </w:rPr>
        <w:t>《行政执法证》遗失的，行政执法机关、接受委托执法的组织应当向本级人民政府司法行政部门书面说明情况，由本级人民政府司法行政部门通过报刊或者政府网站公告作废后，重新办理。</w:t>
      </w:r>
    </w:p>
    <w:p w:rsidR="00D74B42" w:rsidRDefault="00D74B42" w:rsidP="00D74B42">
      <w:pPr>
        <w:pStyle w:val="155GB"/>
        <w:widowControl w:val="0"/>
        <w:adjustRightInd w:val="0"/>
        <w:snapToGrid w:val="0"/>
        <w:spacing w:line="600" w:lineRule="exact"/>
        <w:ind w:firstLine="620"/>
        <w:jc w:val="both"/>
      </w:pPr>
      <w:r>
        <w:rPr>
          <w:rFonts w:hint="eastAsia"/>
        </w:rPr>
        <w:t>行政执法人员不再从事行政执法工作的，由本级人民政府司法行政部门注销《行政执法证》，并通过湖南司法行政网公告。</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第十一条</w:t>
      </w:r>
      <w:r>
        <w:rPr>
          <w:rFonts w:hint="eastAsia"/>
        </w:rPr>
        <w:t xml:space="preserve">　行政执法人员履行行政执法职责应当遵守下列规定：</w:t>
      </w:r>
    </w:p>
    <w:p w:rsidR="00D74B42" w:rsidRDefault="00D74B42" w:rsidP="00D74B42">
      <w:pPr>
        <w:pStyle w:val="155GB"/>
        <w:widowControl w:val="0"/>
        <w:adjustRightInd w:val="0"/>
        <w:snapToGrid w:val="0"/>
        <w:spacing w:line="600" w:lineRule="exact"/>
        <w:ind w:firstLine="620"/>
        <w:jc w:val="both"/>
      </w:pPr>
      <w:r>
        <w:rPr>
          <w:rFonts w:hint="eastAsia"/>
        </w:rPr>
        <w:t>（一）按照法定的权限和程序实施行政执法；</w:t>
      </w:r>
    </w:p>
    <w:p w:rsidR="00D74B42" w:rsidRDefault="00D74B42" w:rsidP="00D74B42">
      <w:pPr>
        <w:pStyle w:val="155GB"/>
        <w:widowControl w:val="0"/>
        <w:adjustRightInd w:val="0"/>
        <w:snapToGrid w:val="0"/>
        <w:spacing w:line="600" w:lineRule="exact"/>
        <w:ind w:firstLine="620"/>
        <w:jc w:val="both"/>
      </w:pPr>
      <w:r>
        <w:rPr>
          <w:rFonts w:hint="eastAsia"/>
        </w:rPr>
        <w:t>（二）做到严格、规范、公正、文明执法；</w:t>
      </w:r>
    </w:p>
    <w:p w:rsidR="00D74B42" w:rsidRDefault="00D74B42" w:rsidP="00D74B42">
      <w:pPr>
        <w:pStyle w:val="155GB"/>
        <w:widowControl w:val="0"/>
        <w:adjustRightInd w:val="0"/>
        <w:snapToGrid w:val="0"/>
        <w:spacing w:line="600" w:lineRule="exact"/>
        <w:ind w:firstLine="620"/>
        <w:jc w:val="both"/>
      </w:pPr>
      <w:r>
        <w:rPr>
          <w:rFonts w:hint="eastAsia"/>
        </w:rPr>
        <w:t>（三）合法、全面收集证据，遵守证据适用规则；</w:t>
      </w:r>
    </w:p>
    <w:p w:rsidR="00D74B42" w:rsidRDefault="00D74B42" w:rsidP="00D74B42">
      <w:pPr>
        <w:pStyle w:val="155GB"/>
        <w:widowControl w:val="0"/>
        <w:adjustRightInd w:val="0"/>
        <w:snapToGrid w:val="0"/>
        <w:spacing w:line="600" w:lineRule="exact"/>
        <w:ind w:firstLine="620"/>
        <w:jc w:val="both"/>
      </w:pPr>
      <w:r>
        <w:rPr>
          <w:rFonts w:hint="eastAsia"/>
        </w:rPr>
        <w:t>（四）实施行政检查、调查、核查等，行政执法人员应当有两名以上；</w:t>
      </w:r>
    </w:p>
    <w:p w:rsidR="00D74B42" w:rsidRDefault="00D74B42" w:rsidP="00D74B42">
      <w:pPr>
        <w:pStyle w:val="155GB"/>
        <w:widowControl w:val="0"/>
        <w:adjustRightInd w:val="0"/>
        <w:snapToGrid w:val="0"/>
        <w:spacing w:line="600" w:lineRule="exact"/>
        <w:ind w:firstLine="620"/>
        <w:jc w:val="both"/>
      </w:pPr>
      <w:r>
        <w:rPr>
          <w:rFonts w:hint="eastAsia"/>
        </w:rPr>
        <w:t>（五）正确适用法律、法规、规章；</w:t>
      </w:r>
    </w:p>
    <w:p w:rsidR="00D74B42" w:rsidRDefault="00D74B42" w:rsidP="00D74B42">
      <w:pPr>
        <w:pStyle w:val="155GB"/>
        <w:widowControl w:val="0"/>
        <w:adjustRightInd w:val="0"/>
        <w:snapToGrid w:val="0"/>
        <w:spacing w:line="600" w:lineRule="exact"/>
        <w:ind w:firstLine="620"/>
        <w:jc w:val="both"/>
      </w:pPr>
      <w:r>
        <w:rPr>
          <w:rFonts w:hint="eastAsia"/>
        </w:rPr>
        <w:t>（六）正确行使行政执法裁量权；</w:t>
      </w:r>
    </w:p>
    <w:p w:rsidR="00D74B42" w:rsidRDefault="00D74B42" w:rsidP="00D74B42">
      <w:pPr>
        <w:pStyle w:val="155GB"/>
        <w:widowControl w:val="0"/>
        <w:adjustRightInd w:val="0"/>
        <w:snapToGrid w:val="0"/>
        <w:spacing w:line="600" w:lineRule="exact"/>
        <w:ind w:firstLine="620"/>
        <w:jc w:val="both"/>
      </w:pPr>
      <w:r>
        <w:rPr>
          <w:rFonts w:hint="eastAsia"/>
        </w:rPr>
        <w:t>（七）保障公民、法人或者其他组织的知情权以及陈述、申辩、质证等权利；</w:t>
      </w:r>
    </w:p>
    <w:p w:rsidR="00D74B42" w:rsidRDefault="00D74B42" w:rsidP="00D74B42">
      <w:pPr>
        <w:pStyle w:val="155GB"/>
        <w:widowControl w:val="0"/>
        <w:adjustRightInd w:val="0"/>
        <w:snapToGrid w:val="0"/>
        <w:spacing w:line="600" w:lineRule="exact"/>
        <w:ind w:firstLine="620"/>
        <w:jc w:val="both"/>
      </w:pPr>
      <w:r>
        <w:rPr>
          <w:rFonts w:hint="eastAsia"/>
        </w:rPr>
        <w:t>（八）行政执法人员按照规定统一着装和佩戴标志的，履职时应当着装和佩戴标志；</w:t>
      </w:r>
    </w:p>
    <w:p w:rsidR="00D74B42" w:rsidRDefault="00D74B42" w:rsidP="00D74B42">
      <w:pPr>
        <w:pStyle w:val="155GB"/>
        <w:widowControl w:val="0"/>
        <w:adjustRightInd w:val="0"/>
        <w:snapToGrid w:val="0"/>
        <w:spacing w:line="600" w:lineRule="exact"/>
        <w:ind w:firstLine="620"/>
        <w:jc w:val="both"/>
      </w:pPr>
      <w:r>
        <w:rPr>
          <w:rFonts w:hint="eastAsia"/>
        </w:rPr>
        <w:t>（九）法律、法规、规章等规定的其他要求。</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第十二条</w:t>
      </w:r>
      <w:r>
        <w:rPr>
          <w:rFonts w:hint="eastAsia"/>
        </w:rPr>
        <w:t xml:space="preserve">　行政执法人员不得有下列行为：</w:t>
      </w:r>
    </w:p>
    <w:p w:rsidR="00D74B42" w:rsidRDefault="00D74B42" w:rsidP="00D74B42">
      <w:pPr>
        <w:pStyle w:val="155GB"/>
        <w:widowControl w:val="0"/>
        <w:adjustRightInd w:val="0"/>
        <w:snapToGrid w:val="0"/>
        <w:spacing w:line="600" w:lineRule="exact"/>
        <w:ind w:firstLine="620"/>
        <w:jc w:val="both"/>
      </w:pPr>
      <w:r>
        <w:rPr>
          <w:rFonts w:hint="eastAsia"/>
        </w:rPr>
        <w:t>（一）超越职权、滥用职权；</w:t>
      </w:r>
    </w:p>
    <w:p w:rsidR="00D74B42" w:rsidRDefault="00D74B42" w:rsidP="00D74B42">
      <w:pPr>
        <w:pStyle w:val="155GB"/>
        <w:widowControl w:val="0"/>
        <w:adjustRightInd w:val="0"/>
        <w:snapToGrid w:val="0"/>
        <w:spacing w:line="600" w:lineRule="exact"/>
        <w:ind w:firstLine="620"/>
        <w:jc w:val="both"/>
      </w:pPr>
      <w:r>
        <w:rPr>
          <w:rFonts w:hint="eastAsia"/>
        </w:rPr>
        <w:t>（二）索贿受贿、敲诈勒索；</w:t>
      </w:r>
    </w:p>
    <w:p w:rsidR="00D74B42" w:rsidRDefault="00D74B42" w:rsidP="00D74B42">
      <w:pPr>
        <w:pStyle w:val="155GB"/>
        <w:widowControl w:val="0"/>
        <w:adjustRightInd w:val="0"/>
        <w:snapToGrid w:val="0"/>
        <w:spacing w:line="600" w:lineRule="exact"/>
        <w:ind w:firstLine="620"/>
        <w:jc w:val="both"/>
      </w:pPr>
      <w:r>
        <w:rPr>
          <w:rFonts w:hint="eastAsia"/>
        </w:rPr>
        <w:t>（三）弄虚作假、徇私枉法、庇护违法者；</w:t>
      </w:r>
    </w:p>
    <w:p w:rsidR="00D74B42" w:rsidRDefault="00D74B42" w:rsidP="00D74B42">
      <w:pPr>
        <w:pStyle w:val="155GB"/>
        <w:widowControl w:val="0"/>
        <w:adjustRightInd w:val="0"/>
        <w:snapToGrid w:val="0"/>
        <w:spacing w:line="600" w:lineRule="exact"/>
        <w:ind w:firstLine="620"/>
        <w:jc w:val="both"/>
      </w:pPr>
      <w:r>
        <w:rPr>
          <w:rFonts w:hint="eastAsia"/>
        </w:rPr>
        <w:lastRenderedPageBreak/>
        <w:t>（四）故意推诿不履行或者拖延履行法定职责；</w:t>
      </w:r>
    </w:p>
    <w:p w:rsidR="00D74B42" w:rsidRDefault="00D74B42" w:rsidP="00D74B42">
      <w:pPr>
        <w:pStyle w:val="155GB"/>
        <w:widowControl w:val="0"/>
        <w:adjustRightInd w:val="0"/>
        <w:snapToGrid w:val="0"/>
        <w:spacing w:line="600" w:lineRule="exact"/>
        <w:ind w:firstLine="620"/>
        <w:jc w:val="both"/>
      </w:pPr>
      <w:r>
        <w:rPr>
          <w:rFonts w:hint="eastAsia"/>
        </w:rPr>
        <w:t>（五）庇护本地方、本部门、本系统的不正当利益；</w:t>
      </w:r>
    </w:p>
    <w:p w:rsidR="00D74B42" w:rsidRDefault="00D74B42" w:rsidP="00D74B42">
      <w:pPr>
        <w:pStyle w:val="155GB"/>
        <w:widowControl w:val="0"/>
        <w:adjustRightInd w:val="0"/>
        <w:snapToGrid w:val="0"/>
        <w:spacing w:line="600" w:lineRule="exact"/>
        <w:ind w:firstLine="620"/>
        <w:jc w:val="both"/>
      </w:pPr>
      <w:r>
        <w:rPr>
          <w:rFonts w:hint="eastAsia"/>
        </w:rPr>
        <w:t>（六）侵犯公民的人身权，侵犯公民、法人或者其他组织的财产权；</w:t>
      </w:r>
    </w:p>
    <w:p w:rsidR="00D74B42" w:rsidRDefault="00D74B42" w:rsidP="00D74B42">
      <w:pPr>
        <w:pStyle w:val="155GB"/>
        <w:widowControl w:val="0"/>
        <w:adjustRightInd w:val="0"/>
        <w:snapToGrid w:val="0"/>
        <w:spacing w:line="600" w:lineRule="exact"/>
        <w:ind w:firstLine="620"/>
        <w:jc w:val="both"/>
      </w:pPr>
      <w:r>
        <w:rPr>
          <w:rFonts w:hint="eastAsia"/>
        </w:rPr>
        <w:t>（七）损害公共利益；</w:t>
      </w:r>
    </w:p>
    <w:p w:rsidR="00D74B42" w:rsidRDefault="00D74B42" w:rsidP="00D74B42">
      <w:pPr>
        <w:pStyle w:val="155GB"/>
        <w:widowControl w:val="0"/>
        <w:adjustRightInd w:val="0"/>
        <w:snapToGrid w:val="0"/>
        <w:spacing w:line="600" w:lineRule="exact"/>
        <w:ind w:firstLine="620"/>
        <w:jc w:val="both"/>
      </w:pPr>
      <w:r>
        <w:rPr>
          <w:rFonts w:hint="eastAsia"/>
        </w:rPr>
        <w:t>（八）法律、法规、规章禁止的其他行为。</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第十三条</w:t>
      </w:r>
      <w:r>
        <w:rPr>
          <w:rFonts w:hint="eastAsia"/>
        </w:rPr>
        <w:t xml:space="preserve">　建立健全行政执法人员岗位培训制度。行政执法人员应当每年接受至少一次本部门或者本系统举办的法律知识、新法律法规培训。</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第十四条</w:t>
      </w:r>
      <w:r>
        <w:rPr>
          <w:rFonts w:hint="eastAsia"/>
        </w:rPr>
        <w:t xml:space="preserve">　实行行政执法人员考核制度。行政执法机关应当结合年度公务员考核对行政执法人员进行考核，考核的重点内容为履行行政执法职责、完成行政执法工作等情况。</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第十五条</w:t>
      </w:r>
      <w:r>
        <w:rPr>
          <w:rFonts w:hint="eastAsia"/>
        </w:rPr>
        <w:t xml:space="preserve">　省人民政府司法行政部门应当建立健全全省行政执法人员信息管理系统，通过湖南司法行政网公示行政执法人员有关信息，提供查询服务，接受社会监督。</w:t>
      </w:r>
    </w:p>
    <w:p w:rsidR="00D74B42" w:rsidRPr="00D74B42" w:rsidRDefault="00D74B42" w:rsidP="00D74B42">
      <w:pPr>
        <w:pStyle w:val="2"/>
        <w:spacing w:beforeLines="100" w:before="312" w:afterLines="100" w:after="312" w:line="600" w:lineRule="exact"/>
        <w:jc w:val="center"/>
        <w:rPr>
          <w:rFonts w:ascii="黑体" w:eastAsia="黑体" w:hAnsi="Arial" w:cs="Times New Roman"/>
          <w:b w:val="0"/>
        </w:rPr>
      </w:pPr>
      <w:r w:rsidRPr="00D74B42">
        <w:rPr>
          <w:rFonts w:ascii="黑体" w:eastAsia="黑体" w:hAnsi="Arial" w:cs="Times New Roman" w:hint="eastAsia"/>
          <w:b w:val="0"/>
        </w:rPr>
        <w:t>第三章　行政执法辅助人员</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第十六条</w:t>
      </w:r>
      <w:r>
        <w:rPr>
          <w:rFonts w:hint="eastAsia"/>
        </w:rPr>
        <w:t xml:space="preserve">　行政执法机关因工作需要，拟聘用行政执法辅助人员，应当会同财政、人力资源社会保障等部门制定聘用方案，报本级人民政府批准。</w:t>
      </w:r>
    </w:p>
    <w:p w:rsidR="00D74B42" w:rsidRDefault="00D74B42" w:rsidP="00D74B42">
      <w:pPr>
        <w:pStyle w:val="155GB"/>
        <w:widowControl w:val="0"/>
        <w:adjustRightInd w:val="0"/>
        <w:snapToGrid w:val="0"/>
        <w:spacing w:line="600" w:lineRule="exact"/>
        <w:ind w:firstLine="620"/>
        <w:jc w:val="both"/>
      </w:pPr>
      <w:r>
        <w:rPr>
          <w:rFonts w:hint="eastAsia"/>
        </w:rPr>
        <w:t>聘用方案批准后，应当向社会发布招聘公告，采取笔试与面试相结合的方式招聘。</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第十七条</w:t>
      </w:r>
      <w:r>
        <w:rPr>
          <w:rFonts w:hint="eastAsia"/>
        </w:rPr>
        <w:t xml:space="preserve">　有下列情形之一的人员，不得招聘为行政执法辅助</w:t>
      </w:r>
      <w:r>
        <w:rPr>
          <w:rFonts w:hint="eastAsia"/>
        </w:rPr>
        <w:lastRenderedPageBreak/>
        <w:t>人员：</w:t>
      </w:r>
    </w:p>
    <w:p w:rsidR="00D74B42" w:rsidRDefault="00D74B42" w:rsidP="00D74B42">
      <w:pPr>
        <w:pStyle w:val="155GB"/>
        <w:widowControl w:val="0"/>
        <w:adjustRightInd w:val="0"/>
        <w:snapToGrid w:val="0"/>
        <w:spacing w:line="600" w:lineRule="exact"/>
        <w:ind w:firstLine="620"/>
        <w:jc w:val="both"/>
      </w:pPr>
      <w:r>
        <w:rPr>
          <w:rFonts w:hint="eastAsia"/>
        </w:rPr>
        <w:t>（一）受过刑事处罚或者涉嫌违法犯罪尚未查清的；</w:t>
      </w:r>
    </w:p>
    <w:p w:rsidR="00D74B42" w:rsidRDefault="00D74B42" w:rsidP="00D74B42">
      <w:pPr>
        <w:pStyle w:val="155GB"/>
        <w:widowControl w:val="0"/>
        <w:adjustRightInd w:val="0"/>
        <w:snapToGrid w:val="0"/>
        <w:spacing w:line="600" w:lineRule="exact"/>
        <w:ind w:firstLine="620"/>
        <w:jc w:val="both"/>
      </w:pPr>
      <w:r>
        <w:rPr>
          <w:rFonts w:hint="eastAsia"/>
        </w:rPr>
        <w:t>（二）曾被行政拘留或者有吸毒史的；</w:t>
      </w:r>
    </w:p>
    <w:p w:rsidR="00D74B42" w:rsidRDefault="00D74B42" w:rsidP="00D74B42">
      <w:pPr>
        <w:pStyle w:val="155GB"/>
        <w:widowControl w:val="0"/>
        <w:adjustRightInd w:val="0"/>
        <w:snapToGrid w:val="0"/>
        <w:spacing w:line="600" w:lineRule="exact"/>
        <w:ind w:firstLine="620"/>
        <w:jc w:val="both"/>
      </w:pPr>
      <w:r>
        <w:rPr>
          <w:rFonts w:hint="eastAsia"/>
        </w:rPr>
        <w:t>（三）被国家机关、事业单位开除公职或者辞退的；</w:t>
      </w:r>
    </w:p>
    <w:p w:rsidR="00D74B42" w:rsidRDefault="00D74B42" w:rsidP="00D74B42">
      <w:pPr>
        <w:pStyle w:val="155GB"/>
        <w:widowControl w:val="0"/>
        <w:adjustRightInd w:val="0"/>
        <w:snapToGrid w:val="0"/>
        <w:spacing w:line="600" w:lineRule="exact"/>
        <w:ind w:firstLine="620"/>
        <w:jc w:val="both"/>
      </w:pPr>
      <w:r>
        <w:rPr>
          <w:rFonts w:hint="eastAsia"/>
        </w:rPr>
        <w:t>（四）有较为严重的个人不良信用记录的；</w:t>
      </w:r>
    </w:p>
    <w:p w:rsidR="00D74B42" w:rsidRDefault="00D74B42" w:rsidP="00D74B42">
      <w:pPr>
        <w:pStyle w:val="155GB"/>
        <w:widowControl w:val="0"/>
        <w:adjustRightInd w:val="0"/>
        <w:snapToGrid w:val="0"/>
        <w:spacing w:line="600" w:lineRule="exact"/>
        <w:ind w:firstLine="620"/>
        <w:jc w:val="both"/>
      </w:pPr>
      <w:r>
        <w:rPr>
          <w:rFonts w:hint="eastAsia"/>
        </w:rPr>
        <w:t>（五）其他不适合从事行政执法辅助工作的。</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第十八条</w:t>
      </w:r>
      <w:r>
        <w:rPr>
          <w:rFonts w:hint="eastAsia"/>
        </w:rPr>
        <w:t xml:space="preserve">　聘用行政执法辅助人员，应当按照平等自愿、协商一致的原则，依据《中华人民共和国劳动合同法》签订聘用合同。聘用合同应当包括身份性质、岗位职责、权利义务、工资待遇、聘用期限、合同解除等内容。</w:t>
      </w:r>
    </w:p>
    <w:p w:rsidR="00D74B42" w:rsidRDefault="00D74B42" w:rsidP="00D74B42">
      <w:pPr>
        <w:pStyle w:val="155GB"/>
        <w:widowControl w:val="0"/>
        <w:adjustRightInd w:val="0"/>
        <w:snapToGrid w:val="0"/>
        <w:spacing w:line="600" w:lineRule="exact"/>
        <w:ind w:firstLine="620"/>
        <w:jc w:val="both"/>
      </w:pPr>
      <w:r>
        <w:rPr>
          <w:rFonts w:hint="eastAsia"/>
        </w:rPr>
        <w:t>行政执法机关应当建立行政执法辅助人员的信息管理系统，公示有关信息，提供查询服务，接受社会监督。</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第十九条</w:t>
      </w:r>
      <w:r>
        <w:rPr>
          <w:rFonts w:hint="eastAsia"/>
        </w:rPr>
        <w:t xml:space="preserve">　行政执法辅助人员可以承担下列工作：</w:t>
      </w:r>
    </w:p>
    <w:p w:rsidR="00D74B42" w:rsidRDefault="00D74B42" w:rsidP="00D74B42">
      <w:pPr>
        <w:pStyle w:val="155GB"/>
        <w:widowControl w:val="0"/>
        <w:adjustRightInd w:val="0"/>
        <w:snapToGrid w:val="0"/>
        <w:spacing w:line="600" w:lineRule="exact"/>
        <w:ind w:firstLine="620"/>
        <w:jc w:val="both"/>
      </w:pPr>
      <w:r>
        <w:rPr>
          <w:rFonts w:hint="eastAsia"/>
        </w:rPr>
        <w:t>（一）独立承担行政执法工作中下列事务性、技术性、保障性工作：</w:t>
      </w:r>
    </w:p>
    <w:p w:rsidR="00D74B42" w:rsidRDefault="00D74B42" w:rsidP="00D74B42">
      <w:pPr>
        <w:pStyle w:val="155GB"/>
        <w:widowControl w:val="0"/>
        <w:adjustRightInd w:val="0"/>
        <w:snapToGrid w:val="0"/>
        <w:spacing w:line="600" w:lineRule="exact"/>
        <w:ind w:firstLine="620"/>
        <w:jc w:val="both"/>
      </w:pPr>
      <w:r>
        <w:t>1</w:t>
      </w:r>
      <w:r>
        <w:rPr>
          <w:rFonts w:hint="eastAsia"/>
        </w:rPr>
        <w:t>．文书制作、档案管理、执法接线查询、窗口接送材料、信息采集与录入等事务性工作；</w:t>
      </w:r>
    </w:p>
    <w:p w:rsidR="00D74B42" w:rsidRDefault="00D74B42" w:rsidP="00D74B42">
      <w:pPr>
        <w:pStyle w:val="155GB"/>
        <w:widowControl w:val="0"/>
        <w:adjustRightInd w:val="0"/>
        <w:snapToGrid w:val="0"/>
        <w:spacing w:line="600" w:lineRule="exact"/>
        <w:ind w:firstLine="620"/>
        <w:jc w:val="both"/>
      </w:pPr>
      <w:r>
        <w:t>2</w:t>
      </w:r>
      <w:r>
        <w:rPr>
          <w:rFonts w:hint="eastAsia"/>
        </w:rPr>
        <w:t>．计算机网络维护、数据分析统计、实验室分析、翻译等纯技术性工作；</w:t>
      </w:r>
    </w:p>
    <w:p w:rsidR="00D74B42" w:rsidRDefault="00D74B42" w:rsidP="00D74B42">
      <w:pPr>
        <w:pStyle w:val="155GB"/>
        <w:widowControl w:val="0"/>
        <w:adjustRightInd w:val="0"/>
        <w:snapToGrid w:val="0"/>
        <w:spacing w:line="600" w:lineRule="exact"/>
        <w:ind w:firstLine="620"/>
        <w:jc w:val="both"/>
      </w:pPr>
      <w:r>
        <w:t>3</w:t>
      </w:r>
      <w:r>
        <w:rPr>
          <w:rFonts w:hint="eastAsia"/>
        </w:rPr>
        <w:t>．通信保障、执法装备保管和维护保养等保障工作。</w:t>
      </w:r>
    </w:p>
    <w:p w:rsidR="00D74B42" w:rsidRDefault="00D74B42" w:rsidP="00D74B42">
      <w:pPr>
        <w:pStyle w:val="155GB"/>
        <w:widowControl w:val="0"/>
        <w:adjustRightInd w:val="0"/>
        <w:snapToGrid w:val="0"/>
        <w:spacing w:line="600" w:lineRule="exact"/>
        <w:ind w:firstLine="620"/>
        <w:jc w:val="both"/>
      </w:pPr>
      <w:r>
        <w:rPr>
          <w:rFonts w:hint="eastAsia"/>
        </w:rPr>
        <w:t>（二）承担下列行政执法辅助工作：</w:t>
      </w:r>
    </w:p>
    <w:p w:rsidR="00D74B42" w:rsidRDefault="00D74B42" w:rsidP="00D74B42">
      <w:pPr>
        <w:pStyle w:val="155GB"/>
        <w:widowControl w:val="0"/>
        <w:adjustRightInd w:val="0"/>
        <w:snapToGrid w:val="0"/>
        <w:spacing w:line="600" w:lineRule="exact"/>
        <w:ind w:firstLine="620"/>
        <w:jc w:val="both"/>
      </w:pPr>
      <w:r>
        <w:t>1</w:t>
      </w:r>
      <w:r>
        <w:rPr>
          <w:rFonts w:hint="eastAsia"/>
        </w:rPr>
        <w:t>．协助行政执法人员预防、制止违法行为；</w:t>
      </w:r>
    </w:p>
    <w:p w:rsidR="00D74B42" w:rsidRDefault="00D74B42" w:rsidP="00D74B42">
      <w:pPr>
        <w:pStyle w:val="155GB"/>
        <w:widowControl w:val="0"/>
        <w:adjustRightInd w:val="0"/>
        <w:snapToGrid w:val="0"/>
        <w:spacing w:line="600" w:lineRule="exact"/>
        <w:ind w:firstLine="620"/>
        <w:jc w:val="both"/>
      </w:pPr>
      <w:r>
        <w:t>2</w:t>
      </w:r>
      <w:r>
        <w:rPr>
          <w:rFonts w:hint="eastAsia"/>
        </w:rPr>
        <w:t>．协助行政执法人员开展行政检查工作；</w:t>
      </w:r>
    </w:p>
    <w:p w:rsidR="00D74B42" w:rsidRDefault="00D74B42" w:rsidP="00D74B42">
      <w:pPr>
        <w:pStyle w:val="155GB"/>
        <w:widowControl w:val="0"/>
        <w:adjustRightInd w:val="0"/>
        <w:snapToGrid w:val="0"/>
        <w:spacing w:line="600" w:lineRule="exact"/>
        <w:ind w:firstLine="620"/>
        <w:jc w:val="both"/>
      </w:pPr>
      <w:r>
        <w:lastRenderedPageBreak/>
        <w:t>3</w:t>
      </w:r>
      <w:r>
        <w:rPr>
          <w:rFonts w:hint="eastAsia"/>
        </w:rPr>
        <w:t>．协助行政执法人员调查取证；</w:t>
      </w:r>
    </w:p>
    <w:p w:rsidR="00D74B42" w:rsidRDefault="00D74B42" w:rsidP="00D74B42">
      <w:pPr>
        <w:pStyle w:val="155GB"/>
        <w:widowControl w:val="0"/>
        <w:adjustRightInd w:val="0"/>
        <w:snapToGrid w:val="0"/>
        <w:spacing w:line="600" w:lineRule="exact"/>
        <w:ind w:firstLine="620"/>
        <w:jc w:val="both"/>
      </w:pPr>
      <w:r>
        <w:t>4</w:t>
      </w:r>
      <w:r>
        <w:rPr>
          <w:rFonts w:hint="eastAsia"/>
        </w:rPr>
        <w:t>．协助行政执法人员执行行政执法决定。</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第二十条</w:t>
      </w:r>
      <w:r>
        <w:rPr>
          <w:rFonts w:hint="eastAsia"/>
        </w:rPr>
        <w:t xml:space="preserve">　行政执法辅助人员不得从事下列工作：</w:t>
      </w:r>
    </w:p>
    <w:p w:rsidR="00D74B42" w:rsidRDefault="00D74B42" w:rsidP="00D74B42">
      <w:pPr>
        <w:pStyle w:val="155GB"/>
        <w:widowControl w:val="0"/>
        <w:adjustRightInd w:val="0"/>
        <w:snapToGrid w:val="0"/>
        <w:spacing w:line="600" w:lineRule="exact"/>
        <w:ind w:firstLine="620"/>
        <w:jc w:val="both"/>
      </w:pPr>
      <w:r>
        <w:rPr>
          <w:rFonts w:hint="eastAsia"/>
        </w:rPr>
        <w:t>（一）行政执法的立案、受理工作；</w:t>
      </w:r>
    </w:p>
    <w:p w:rsidR="00D74B42" w:rsidRDefault="00D74B42" w:rsidP="00D74B42">
      <w:pPr>
        <w:pStyle w:val="155GB"/>
        <w:widowControl w:val="0"/>
        <w:adjustRightInd w:val="0"/>
        <w:snapToGrid w:val="0"/>
        <w:spacing w:line="600" w:lineRule="exact"/>
        <w:ind w:firstLine="620"/>
        <w:jc w:val="both"/>
      </w:pPr>
      <w:r>
        <w:rPr>
          <w:rFonts w:hint="eastAsia"/>
        </w:rPr>
        <w:t>（二）独立从事行政执法的调查和审核工作；</w:t>
      </w:r>
    </w:p>
    <w:p w:rsidR="00D74B42" w:rsidRDefault="00D74B42" w:rsidP="00D74B42">
      <w:pPr>
        <w:pStyle w:val="155GB"/>
        <w:widowControl w:val="0"/>
        <w:adjustRightInd w:val="0"/>
        <w:snapToGrid w:val="0"/>
        <w:spacing w:line="600" w:lineRule="exact"/>
        <w:ind w:firstLine="620"/>
        <w:jc w:val="both"/>
      </w:pPr>
      <w:r>
        <w:rPr>
          <w:rFonts w:hint="eastAsia"/>
        </w:rPr>
        <w:t>（三）作出行政执法决定的工作；</w:t>
      </w:r>
    </w:p>
    <w:p w:rsidR="00D74B42" w:rsidRDefault="00D74B42" w:rsidP="00D74B42">
      <w:pPr>
        <w:pStyle w:val="155GB"/>
        <w:widowControl w:val="0"/>
        <w:adjustRightInd w:val="0"/>
        <w:snapToGrid w:val="0"/>
        <w:spacing w:line="600" w:lineRule="exact"/>
        <w:ind w:firstLine="620"/>
        <w:jc w:val="both"/>
      </w:pPr>
      <w:r>
        <w:rPr>
          <w:rFonts w:hint="eastAsia"/>
        </w:rPr>
        <w:t>（四）实施行政强制措施；</w:t>
      </w:r>
    </w:p>
    <w:p w:rsidR="00D74B42" w:rsidRDefault="00D74B42" w:rsidP="00D74B42">
      <w:pPr>
        <w:pStyle w:val="155GB"/>
        <w:widowControl w:val="0"/>
        <w:adjustRightInd w:val="0"/>
        <w:snapToGrid w:val="0"/>
        <w:spacing w:line="600" w:lineRule="exact"/>
        <w:ind w:firstLine="620"/>
        <w:jc w:val="both"/>
      </w:pPr>
      <w:r>
        <w:rPr>
          <w:rFonts w:hint="eastAsia"/>
        </w:rPr>
        <w:t>（五）独立从事行政许可、行政处罚、行政强制执行、行政征收、行政收费、行政检查、行政确认等行政执法过程中影响公民、法人和其他组织实质性权利义务的工作；</w:t>
      </w:r>
    </w:p>
    <w:p w:rsidR="00D74B42" w:rsidRDefault="00D74B42" w:rsidP="00D74B42">
      <w:pPr>
        <w:pStyle w:val="155GB"/>
        <w:widowControl w:val="0"/>
        <w:adjustRightInd w:val="0"/>
        <w:snapToGrid w:val="0"/>
        <w:spacing w:line="600" w:lineRule="exact"/>
        <w:ind w:firstLine="620"/>
        <w:jc w:val="both"/>
      </w:pPr>
      <w:r>
        <w:rPr>
          <w:rFonts w:hint="eastAsia"/>
        </w:rPr>
        <w:t>（六）法律法规禁止的其他事项。</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第二十一条</w:t>
      </w:r>
      <w:r>
        <w:rPr>
          <w:rFonts w:hint="eastAsia"/>
        </w:rPr>
        <w:t xml:space="preserve">　行政执法辅助人员的待遇按照聘用合同和有关法律、法规、规章规定执行。</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第二十二条</w:t>
      </w:r>
      <w:r>
        <w:rPr>
          <w:rFonts w:hint="eastAsia"/>
        </w:rPr>
        <w:t xml:space="preserve">　行政执法机关执法人员统一着装的，行政执法辅助人员着装上的标志应当明显区别于行政执法人员着装上的标志。</w:t>
      </w:r>
    </w:p>
    <w:p w:rsidR="00D74B42" w:rsidRDefault="00D74B42" w:rsidP="00D74B42">
      <w:pPr>
        <w:pStyle w:val="155GB"/>
        <w:widowControl w:val="0"/>
        <w:adjustRightInd w:val="0"/>
        <w:snapToGrid w:val="0"/>
        <w:spacing w:line="600" w:lineRule="exact"/>
        <w:ind w:firstLine="620"/>
        <w:jc w:val="both"/>
      </w:pPr>
      <w:r>
        <w:rPr>
          <w:rFonts w:hint="eastAsia"/>
        </w:rPr>
        <w:t>行政执法人员和行政执法辅助人员工作时应当有明显区别的标识。</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第二十三条</w:t>
      </w:r>
      <w:r>
        <w:rPr>
          <w:rFonts w:hint="eastAsia"/>
        </w:rPr>
        <w:t xml:space="preserve">　行政执法辅助人员不得有本办法第十二条所列行为。</w:t>
      </w:r>
    </w:p>
    <w:p w:rsidR="00D74B42" w:rsidRPr="00D74B42" w:rsidRDefault="00D74B42" w:rsidP="00D74B42">
      <w:pPr>
        <w:pStyle w:val="2"/>
        <w:spacing w:beforeLines="100" w:before="312" w:afterLines="100" w:after="312" w:line="600" w:lineRule="exact"/>
        <w:jc w:val="center"/>
        <w:rPr>
          <w:rFonts w:ascii="黑体" w:eastAsia="黑体" w:hAnsi="Arial" w:cs="Times New Roman"/>
          <w:b w:val="0"/>
        </w:rPr>
      </w:pPr>
      <w:r w:rsidRPr="00D74B42">
        <w:rPr>
          <w:rFonts w:ascii="黑体" w:eastAsia="黑体" w:hAnsi="Arial" w:cs="Times New Roman" w:hint="eastAsia"/>
          <w:b w:val="0"/>
        </w:rPr>
        <w:t>第四章　监督检查</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第二十四条</w:t>
      </w:r>
      <w:r>
        <w:rPr>
          <w:rFonts w:hint="eastAsia"/>
        </w:rPr>
        <w:t xml:space="preserve">　县级以上人民政府应当加强对本行政区域内行政执法人员管理工作的监督检查，上级人民政府工作部门应当加强对</w:t>
      </w:r>
      <w:r>
        <w:rPr>
          <w:rFonts w:hint="eastAsia"/>
        </w:rPr>
        <w:lastRenderedPageBreak/>
        <w:t>下级人民政府有关工作部门行政执法人员管理工作的监督检查。</w:t>
      </w:r>
    </w:p>
    <w:p w:rsidR="00D74B42" w:rsidRDefault="00D74B42" w:rsidP="00D74B42">
      <w:pPr>
        <w:pStyle w:val="155GB"/>
        <w:widowControl w:val="0"/>
        <w:adjustRightInd w:val="0"/>
        <w:snapToGrid w:val="0"/>
        <w:spacing w:line="600" w:lineRule="exact"/>
        <w:ind w:firstLine="620"/>
        <w:jc w:val="both"/>
      </w:pPr>
      <w:r>
        <w:rPr>
          <w:rFonts w:hint="eastAsia"/>
        </w:rPr>
        <w:t>监督检查机关的行政执法监督人员凭《湖南省行政执法监督证》，有权依法对行政执法机关及其行政执法人员的执法工作进行检查，制止和调查执法工作中的违法行为，并建议有关部门追究其法律责任。</w:t>
      </w:r>
    </w:p>
    <w:p w:rsidR="00D74B42" w:rsidRDefault="00D74B42" w:rsidP="00D74B42">
      <w:pPr>
        <w:pStyle w:val="155GB"/>
        <w:widowControl w:val="0"/>
        <w:adjustRightInd w:val="0"/>
        <w:snapToGrid w:val="0"/>
        <w:spacing w:line="600" w:lineRule="exact"/>
        <w:ind w:firstLine="620"/>
        <w:jc w:val="both"/>
      </w:pPr>
      <w:r>
        <w:rPr>
          <w:rFonts w:hint="eastAsia"/>
        </w:rPr>
        <w:t>行政执法监督人员有权对行政执法辅助人员违反本办法从事执法工作的行为进行监督检查。</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第二十五条</w:t>
      </w:r>
      <w:r>
        <w:rPr>
          <w:rFonts w:hint="eastAsia"/>
        </w:rPr>
        <w:t xml:space="preserve">　行政执法监督人员应当正确行使监督职权，不得超越职权或者违反监督程序对行政执法机关及其行政执法人员的执法活动进行检查。</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第二十六条</w:t>
      </w:r>
      <w:r>
        <w:rPr>
          <w:rFonts w:hint="eastAsia"/>
        </w:rPr>
        <w:t xml:space="preserve">　《湖南省行政执法监督证》由省人民政府统一颁发，加盖省人民政府行政执法监督证专用章。具体的审查和核发工作，由省人民政府司法行政部门负责。</w:t>
      </w:r>
    </w:p>
    <w:p w:rsidR="00D74B42" w:rsidRDefault="00D74B42" w:rsidP="00D74B42">
      <w:pPr>
        <w:pStyle w:val="155GB"/>
        <w:widowControl w:val="0"/>
        <w:adjustRightInd w:val="0"/>
        <w:snapToGrid w:val="0"/>
        <w:spacing w:line="600" w:lineRule="exact"/>
        <w:ind w:firstLine="620"/>
        <w:jc w:val="both"/>
      </w:pPr>
      <w:r>
        <w:rPr>
          <w:rFonts w:hint="eastAsia"/>
        </w:rPr>
        <w:t>《湖南省行政执法监督证》的发放范围为司法行政部门及其他行政执法机关从事行政执法监督的工作人员。</w:t>
      </w:r>
    </w:p>
    <w:p w:rsidR="00D74B42" w:rsidRDefault="00D74B42" w:rsidP="00D74B42">
      <w:pPr>
        <w:pStyle w:val="155GB"/>
        <w:widowControl w:val="0"/>
        <w:adjustRightInd w:val="0"/>
        <w:snapToGrid w:val="0"/>
        <w:spacing w:line="600" w:lineRule="exact"/>
        <w:ind w:firstLine="620"/>
        <w:jc w:val="both"/>
      </w:pPr>
      <w:r>
        <w:rPr>
          <w:rFonts w:hint="eastAsia"/>
        </w:rPr>
        <w:t>《湖南省行政执法监督证》的有效期为五年。</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 xml:space="preserve">第二十七条　</w:t>
      </w:r>
      <w:r>
        <w:rPr>
          <w:rFonts w:hint="eastAsia"/>
        </w:rPr>
        <w:t>行政执法人员有下列情形之一的，由本级人民政府司法行政部门暂扣《行政执法证》：</w:t>
      </w:r>
    </w:p>
    <w:p w:rsidR="00D74B42" w:rsidRDefault="00D74B42" w:rsidP="00D74B42">
      <w:pPr>
        <w:pStyle w:val="155GB"/>
        <w:widowControl w:val="0"/>
        <w:adjustRightInd w:val="0"/>
        <w:snapToGrid w:val="0"/>
        <w:spacing w:line="600" w:lineRule="exact"/>
        <w:ind w:firstLine="620"/>
        <w:jc w:val="both"/>
      </w:pPr>
      <w:r>
        <w:rPr>
          <w:rFonts w:hint="eastAsia"/>
        </w:rPr>
        <w:t>（一）年度考核等次为不称职的；</w:t>
      </w:r>
    </w:p>
    <w:p w:rsidR="00D74B42" w:rsidRDefault="00D74B42" w:rsidP="00D74B42">
      <w:pPr>
        <w:pStyle w:val="155GB"/>
        <w:widowControl w:val="0"/>
        <w:adjustRightInd w:val="0"/>
        <w:snapToGrid w:val="0"/>
        <w:spacing w:line="600" w:lineRule="exact"/>
        <w:ind w:firstLine="620"/>
        <w:jc w:val="both"/>
      </w:pPr>
      <w:r>
        <w:rPr>
          <w:rFonts w:hint="eastAsia"/>
        </w:rPr>
        <w:t>（二）涂改《行政执法证》或者将《行政执法证》转借他人的；</w:t>
      </w:r>
    </w:p>
    <w:p w:rsidR="00D74B42" w:rsidRDefault="00D74B42" w:rsidP="00D74B42">
      <w:pPr>
        <w:pStyle w:val="155GB"/>
        <w:widowControl w:val="0"/>
        <w:adjustRightInd w:val="0"/>
        <w:snapToGrid w:val="0"/>
        <w:spacing w:line="600" w:lineRule="exact"/>
        <w:ind w:firstLine="620"/>
        <w:jc w:val="both"/>
      </w:pPr>
      <w:r>
        <w:rPr>
          <w:rFonts w:hint="eastAsia"/>
        </w:rPr>
        <w:t>（三）转借、出租或者买卖制式服装，非行政执法活动时着制式服装出入娱乐场所的；</w:t>
      </w:r>
    </w:p>
    <w:p w:rsidR="00D74B42" w:rsidRDefault="00D74B42" w:rsidP="00D74B42">
      <w:pPr>
        <w:pStyle w:val="155GB"/>
        <w:widowControl w:val="0"/>
        <w:adjustRightInd w:val="0"/>
        <w:snapToGrid w:val="0"/>
        <w:spacing w:line="600" w:lineRule="exact"/>
        <w:ind w:firstLine="620"/>
        <w:jc w:val="both"/>
      </w:pPr>
      <w:r>
        <w:rPr>
          <w:rFonts w:hint="eastAsia"/>
        </w:rPr>
        <w:t>（四）在行政执法中，使用粗俗、歧视、侮辱以及威胁性语言</w:t>
      </w:r>
      <w:r>
        <w:rPr>
          <w:rFonts w:hint="eastAsia"/>
        </w:rPr>
        <w:lastRenderedPageBreak/>
        <w:t>造成不良后果的；</w:t>
      </w:r>
    </w:p>
    <w:p w:rsidR="00D74B42" w:rsidRDefault="00D74B42" w:rsidP="00D74B42">
      <w:pPr>
        <w:pStyle w:val="155GB"/>
        <w:widowControl w:val="0"/>
        <w:adjustRightInd w:val="0"/>
        <w:snapToGrid w:val="0"/>
        <w:spacing w:line="600" w:lineRule="exact"/>
        <w:ind w:firstLine="620"/>
        <w:jc w:val="both"/>
      </w:pPr>
      <w:r>
        <w:rPr>
          <w:rFonts w:hint="eastAsia"/>
        </w:rPr>
        <w:t>（五）所主办的同类行政执法案件一年内被撤销两件以上的；</w:t>
      </w:r>
    </w:p>
    <w:p w:rsidR="00D74B42" w:rsidRDefault="00D74B42" w:rsidP="00D74B42">
      <w:pPr>
        <w:pStyle w:val="155GB"/>
        <w:widowControl w:val="0"/>
        <w:adjustRightInd w:val="0"/>
        <w:snapToGrid w:val="0"/>
        <w:spacing w:line="600" w:lineRule="exact"/>
        <w:ind w:firstLine="620"/>
        <w:jc w:val="both"/>
      </w:pPr>
      <w:r>
        <w:rPr>
          <w:rFonts w:hint="eastAsia"/>
        </w:rPr>
        <w:t>（六）违反本办法第十一条规定情节较重的。</w:t>
      </w:r>
    </w:p>
    <w:p w:rsidR="00D74B42" w:rsidRDefault="00D74B42" w:rsidP="00D74B42">
      <w:pPr>
        <w:pStyle w:val="155GB"/>
        <w:widowControl w:val="0"/>
        <w:adjustRightInd w:val="0"/>
        <w:snapToGrid w:val="0"/>
        <w:spacing w:line="600" w:lineRule="exact"/>
        <w:ind w:firstLine="620"/>
        <w:jc w:val="both"/>
      </w:pPr>
      <w:r>
        <w:rPr>
          <w:rFonts w:hint="eastAsia"/>
        </w:rPr>
        <w:t>暂扣《行政执法证》的期限为三十日，暂扣期间行政执法人员不得从事行政执法工作。</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第二十八条</w:t>
      </w:r>
      <w:r>
        <w:rPr>
          <w:rFonts w:hint="eastAsia"/>
        </w:rPr>
        <w:t xml:space="preserve">　行政执法人员有下列情形之一的，由本级政府司法行政部门吊销《行政执法证》：</w:t>
      </w:r>
    </w:p>
    <w:p w:rsidR="00D74B42" w:rsidRDefault="00D74B42" w:rsidP="00D74B42">
      <w:pPr>
        <w:pStyle w:val="155GB"/>
        <w:widowControl w:val="0"/>
        <w:adjustRightInd w:val="0"/>
        <w:snapToGrid w:val="0"/>
        <w:spacing w:line="600" w:lineRule="exact"/>
        <w:ind w:firstLine="620"/>
        <w:jc w:val="both"/>
      </w:pPr>
      <w:r>
        <w:rPr>
          <w:rFonts w:hint="eastAsia"/>
        </w:rPr>
        <w:t>（一）受到刑事处罚或者开除处分的；</w:t>
      </w:r>
    </w:p>
    <w:p w:rsidR="00D74B42" w:rsidRDefault="00D74B42" w:rsidP="00D74B42">
      <w:pPr>
        <w:pStyle w:val="155GB"/>
        <w:widowControl w:val="0"/>
        <w:adjustRightInd w:val="0"/>
        <w:snapToGrid w:val="0"/>
        <w:spacing w:line="600" w:lineRule="exact"/>
        <w:ind w:firstLine="620"/>
        <w:jc w:val="both"/>
      </w:pPr>
      <w:r>
        <w:rPr>
          <w:rFonts w:hint="eastAsia"/>
        </w:rPr>
        <w:t>（二）不作为或者乱作为，造成严重后果的；</w:t>
      </w:r>
    </w:p>
    <w:p w:rsidR="00D74B42" w:rsidRDefault="00D74B42" w:rsidP="00D74B42">
      <w:pPr>
        <w:pStyle w:val="155GB"/>
        <w:widowControl w:val="0"/>
        <w:adjustRightInd w:val="0"/>
        <w:snapToGrid w:val="0"/>
        <w:spacing w:line="600" w:lineRule="exact"/>
        <w:ind w:firstLine="620"/>
        <w:jc w:val="both"/>
      </w:pPr>
      <w:r>
        <w:rPr>
          <w:rFonts w:hint="eastAsia"/>
        </w:rPr>
        <w:t>（三）粗暴执法，辱骂殴打当事人，造成严重伤害的；</w:t>
      </w:r>
    </w:p>
    <w:p w:rsidR="00D74B42" w:rsidRDefault="00D74B42" w:rsidP="00D74B42">
      <w:pPr>
        <w:pStyle w:val="155GB"/>
        <w:widowControl w:val="0"/>
        <w:adjustRightInd w:val="0"/>
        <w:snapToGrid w:val="0"/>
        <w:spacing w:line="600" w:lineRule="exact"/>
        <w:ind w:firstLine="620"/>
        <w:jc w:val="both"/>
      </w:pPr>
      <w:r>
        <w:rPr>
          <w:rFonts w:hint="eastAsia"/>
        </w:rPr>
        <w:t>（四）被暂扣行政执法证两次以上或者连续两年年度考核等次为不称职的；</w:t>
      </w:r>
    </w:p>
    <w:p w:rsidR="00D74B42" w:rsidRDefault="00D74B42" w:rsidP="00D74B42">
      <w:pPr>
        <w:pStyle w:val="155GB"/>
        <w:widowControl w:val="0"/>
        <w:adjustRightInd w:val="0"/>
        <w:snapToGrid w:val="0"/>
        <w:spacing w:line="600" w:lineRule="exact"/>
        <w:ind w:firstLine="620"/>
        <w:jc w:val="both"/>
      </w:pPr>
      <w:r>
        <w:rPr>
          <w:rFonts w:hint="eastAsia"/>
        </w:rPr>
        <w:t>（五）违反本办法第十二条规定情节较重的。</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第二十九条</w:t>
      </w:r>
      <w:r>
        <w:rPr>
          <w:rFonts w:hint="eastAsia"/>
        </w:rPr>
        <w:t xml:space="preserve">　行政执法人员对暂扣或者吊销《行政执法证》不服的，可以在收到处理决定之日起五日内，向作出该决定的上一级政府司法行政部门申请复核。</w:t>
      </w:r>
    </w:p>
    <w:p w:rsidR="00D74B42" w:rsidRDefault="00D74B42" w:rsidP="00D74B42">
      <w:pPr>
        <w:pStyle w:val="155GB"/>
        <w:widowControl w:val="0"/>
        <w:adjustRightInd w:val="0"/>
        <w:snapToGrid w:val="0"/>
        <w:spacing w:line="600" w:lineRule="exact"/>
        <w:ind w:firstLine="620"/>
        <w:jc w:val="both"/>
      </w:pPr>
      <w:r>
        <w:rPr>
          <w:rFonts w:hint="eastAsia"/>
        </w:rPr>
        <w:t>政府司法行政部门应当自收到复核申请之日起十五日内作出复核决定，书面通知申请人。</w:t>
      </w:r>
    </w:p>
    <w:p w:rsidR="00D74B42" w:rsidRDefault="00D74B42" w:rsidP="00D74B42">
      <w:pPr>
        <w:pStyle w:val="155GB"/>
        <w:widowControl w:val="0"/>
        <w:adjustRightInd w:val="0"/>
        <w:snapToGrid w:val="0"/>
        <w:spacing w:line="600" w:lineRule="exact"/>
        <w:ind w:firstLine="620"/>
        <w:jc w:val="both"/>
      </w:pPr>
      <w:r>
        <w:rPr>
          <w:rFonts w:hint="eastAsia"/>
        </w:rPr>
        <w:t>复核期间，不停止原决定的执行。</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第三十条</w:t>
      </w:r>
      <w:r>
        <w:rPr>
          <w:rFonts w:hint="eastAsia"/>
        </w:rPr>
        <w:t xml:space="preserve">　行政执法人员违法本办法第十二条规定的，由有关机关依法给予行政处分；涉嫌犯罪的，移送司法机关处理。</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第三十一条</w:t>
      </w:r>
      <w:r>
        <w:rPr>
          <w:rFonts w:hint="eastAsia"/>
        </w:rPr>
        <w:t xml:space="preserve">　聘用行政执法辅助人员的行政执法机关应当加强对行政执法辅助人员的监督管理。</w:t>
      </w:r>
    </w:p>
    <w:p w:rsidR="00D74B42" w:rsidRDefault="00D74B42" w:rsidP="00D74B42">
      <w:pPr>
        <w:pStyle w:val="155GB"/>
        <w:widowControl w:val="0"/>
        <w:adjustRightInd w:val="0"/>
        <w:snapToGrid w:val="0"/>
        <w:spacing w:line="600" w:lineRule="exact"/>
        <w:ind w:firstLine="620"/>
        <w:jc w:val="both"/>
      </w:pPr>
      <w:r>
        <w:rPr>
          <w:rFonts w:hint="eastAsia"/>
        </w:rPr>
        <w:lastRenderedPageBreak/>
        <w:t>行政执法辅助人员履行职责时所产生的后果由其聘用的行政执法机关承担法律责任。</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第三十二条</w:t>
      </w:r>
      <w:r>
        <w:rPr>
          <w:rFonts w:hint="eastAsia"/>
        </w:rPr>
        <w:t xml:space="preserve">　行政执法辅助人员在履职过程中有下列行为之一的，聘用行政执法辅助人员的行政执法机关应当对其进行批评教育，拒不改正的，应当解聘：</w:t>
      </w:r>
    </w:p>
    <w:p w:rsidR="00D74B42" w:rsidRDefault="00D74B42" w:rsidP="00D74B42">
      <w:pPr>
        <w:pStyle w:val="155GB"/>
        <w:widowControl w:val="0"/>
        <w:adjustRightInd w:val="0"/>
        <w:snapToGrid w:val="0"/>
        <w:spacing w:line="600" w:lineRule="exact"/>
        <w:ind w:firstLine="620"/>
        <w:jc w:val="both"/>
      </w:pPr>
      <w:r>
        <w:rPr>
          <w:rFonts w:hint="eastAsia"/>
        </w:rPr>
        <w:t>（一）履职中使用粗俗、歧视、侮辱以及威胁性语言造成不良后果的；</w:t>
      </w:r>
    </w:p>
    <w:p w:rsidR="00D74B42" w:rsidRDefault="00D74B42" w:rsidP="00D74B42">
      <w:pPr>
        <w:pStyle w:val="155GB"/>
        <w:widowControl w:val="0"/>
        <w:adjustRightInd w:val="0"/>
        <w:snapToGrid w:val="0"/>
        <w:spacing w:line="600" w:lineRule="exact"/>
        <w:ind w:firstLine="620"/>
        <w:jc w:val="both"/>
      </w:pPr>
      <w:r>
        <w:rPr>
          <w:rFonts w:hint="eastAsia"/>
        </w:rPr>
        <w:t>（二）履职中行为粗暴，辱骂殴打当事人，造成不良影响的；</w:t>
      </w:r>
    </w:p>
    <w:p w:rsidR="00D74B42" w:rsidRDefault="00D74B42" w:rsidP="00D74B42">
      <w:pPr>
        <w:pStyle w:val="155GB"/>
        <w:widowControl w:val="0"/>
        <w:adjustRightInd w:val="0"/>
        <w:snapToGrid w:val="0"/>
        <w:spacing w:line="600" w:lineRule="exact"/>
        <w:ind w:firstLine="620"/>
        <w:jc w:val="both"/>
      </w:pPr>
      <w:r>
        <w:rPr>
          <w:rFonts w:hint="eastAsia"/>
        </w:rPr>
        <w:t>（三）在履职中有其他严重不规范、不公正、不文明行为的。</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第三十三条</w:t>
      </w:r>
      <w:r>
        <w:rPr>
          <w:rFonts w:hint="eastAsia"/>
        </w:rPr>
        <w:t xml:space="preserve">　行政执法辅助人员违反本办法第二十三条规定的，由有关机关依法处理；涉嫌犯罪的，移送司法机关处理。</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第三十四条</w:t>
      </w:r>
      <w:r>
        <w:rPr>
          <w:rFonts w:hint="eastAsia"/>
        </w:rPr>
        <w:t xml:space="preserve">　行政执法机关违反本办法规定，不按照要求聘用行政执法辅助人员或者不按照聘用合同落实行政执法辅助人员待遇的，由财政、人力资源社会保障部门依法处理。</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第三十五条</w:t>
      </w:r>
      <w:r>
        <w:rPr>
          <w:rFonts w:hint="eastAsia"/>
        </w:rPr>
        <w:t xml:space="preserve">　行政执法机关及其执法人员有下列情形之一的，由县级以上人民政府司法行政部门责令改正；情节严重的由有关部门对直接负责的主管人员和其他直接责任人员依法给予行政处分：</w:t>
      </w:r>
    </w:p>
    <w:p w:rsidR="00D74B42" w:rsidRDefault="00D74B42" w:rsidP="00D74B42">
      <w:pPr>
        <w:pStyle w:val="155GB"/>
        <w:widowControl w:val="0"/>
        <w:adjustRightInd w:val="0"/>
        <w:snapToGrid w:val="0"/>
        <w:spacing w:line="600" w:lineRule="exact"/>
        <w:ind w:firstLine="620"/>
        <w:jc w:val="both"/>
      </w:pPr>
      <w:r>
        <w:rPr>
          <w:rFonts w:hint="eastAsia"/>
        </w:rPr>
        <w:t>（一）申领材料弄虚作假的或者未对申请《行政执法证》、《行政执法监督证》信息尽到审查职责的；</w:t>
      </w:r>
    </w:p>
    <w:p w:rsidR="00D74B42" w:rsidRDefault="00D74B42" w:rsidP="00D74B42">
      <w:pPr>
        <w:pStyle w:val="155GB"/>
        <w:widowControl w:val="0"/>
        <w:adjustRightInd w:val="0"/>
        <w:snapToGrid w:val="0"/>
        <w:spacing w:line="600" w:lineRule="exact"/>
        <w:ind w:firstLine="620"/>
        <w:jc w:val="both"/>
      </w:pPr>
      <w:r>
        <w:rPr>
          <w:rFonts w:hint="eastAsia"/>
        </w:rPr>
        <w:t>（二）伪造或者变造《行政执法证》、《行政执法监督证》的；</w:t>
      </w:r>
    </w:p>
    <w:p w:rsidR="00D74B42" w:rsidRDefault="00D74B42" w:rsidP="00D74B42">
      <w:pPr>
        <w:pStyle w:val="155GB"/>
        <w:widowControl w:val="0"/>
        <w:adjustRightInd w:val="0"/>
        <w:snapToGrid w:val="0"/>
        <w:spacing w:line="600" w:lineRule="exact"/>
        <w:ind w:firstLine="620"/>
        <w:jc w:val="both"/>
      </w:pPr>
      <w:r>
        <w:rPr>
          <w:rFonts w:hint="eastAsia"/>
        </w:rPr>
        <w:t>（三）转借、涂改、非法印制《行政执法证》和《行政执法监督证》的。</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第三十六条</w:t>
      </w:r>
      <w:r>
        <w:rPr>
          <w:rFonts w:hint="eastAsia"/>
        </w:rPr>
        <w:t xml:space="preserve">　政府司法行政部门有下列情形之一的，由本级人</w:t>
      </w:r>
      <w:r>
        <w:rPr>
          <w:rFonts w:hint="eastAsia"/>
        </w:rPr>
        <w:lastRenderedPageBreak/>
        <w:t>民政府或者其上级人民政府司法行政部门责令改正；情节严重的，由有权机关对直接负责的主管人员和其他直接责任人员依法给予处分：</w:t>
      </w:r>
    </w:p>
    <w:p w:rsidR="00D74B42" w:rsidRDefault="00D74B42" w:rsidP="00D74B42">
      <w:pPr>
        <w:pStyle w:val="155GB"/>
        <w:widowControl w:val="0"/>
        <w:adjustRightInd w:val="0"/>
        <w:snapToGrid w:val="0"/>
        <w:spacing w:line="600" w:lineRule="exact"/>
        <w:ind w:firstLine="620"/>
        <w:jc w:val="both"/>
      </w:pPr>
      <w:r>
        <w:rPr>
          <w:rFonts w:hint="eastAsia"/>
        </w:rPr>
        <w:t>（一）不按照规定的条件、范围和程序核发《行政执法证》、《行政执法监督证》的；</w:t>
      </w:r>
    </w:p>
    <w:p w:rsidR="00D74B42" w:rsidRDefault="00D74B42" w:rsidP="00D74B42">
      <w:pPr>
        <w:pStyle w:val="155GB"/>
        <w:widowControl w:val="0"/>
        <w:adjustRightInd w:val="0"/>
        <w:snapToGrid w:val="0"/>
        <w:spacing w:line="600" w:lineRule="exact"/>
        <w:ind w:firstLine="620"/>
        <w:jc w:val="both"/>
      </w:pPr>
      <w:r>
        <w:rPr>
          <w:rFonts w:hint="eastAsia"/>
        </w:rPr>
        <w:t>（二）不按照规定对《行政执法证》、《行政执法监督证》进行审核、暂扣、吊销的；</w:t>
      </w:r>
    </w:p>
    <w:p w:rsidR="00D74B42" w:rsidRDefault="00D74B42" w:rsidP="00D74B42">
      <w:pPr>
        <w:pStyle w:val="155GB"/>
        <w:widowControl w:val="0"/>
        <w:adjustRightInd w:val="0"/>
        <w:snapToGrid w:val="0"/>
        <w:spacing w:line="600" w:lineRule="exact"/>
        <w:ind w:firstLine="620"/>
        <w:jc w:val="both"/>
      </w:pPr>
      <w:r>
        <w:rPr>
          <w:rFonts w:hint="eastAsia"/>
        </w:rPr>
        <w:t>（三）不按照规定做好全省行政执法人员信息管理系统动态化管理的。</w:t>
      </w:r>
    </w:p>
    <w:p w:rsidR="00D74B42" w:rsidRPr="00D74B42" w:rsidRDefault="00D74B42" w:rsidP="00D74B42">
      <w:pPr>
        <w:pStyle w:val="2"/>
        <w:spacing w:beforeLines="100" w:before="312" w:afterLines="100" w:after="312" w:line="600" w:lineRule="exact"/>
        <w:jc w:val="center"/>
        <w:rPr>
          <w:rFonts w:ascii="黑体" w:eastAsia="黑体" w:hAnsi="Arial" w:cs="Times New Roman"/>
          <w:b w:val="0"/>
        </w:rPr>
      </w:pPr>
      <w:bookmarkStart w:id="0" w:name="_GoBack"/>
      <w:r w:rsidRPr="00D74B42">
        <w:rPr>
          <w:rFonts w:ascii="黑体" w:eastAsia="黑体" w:hAnsi="Arial" w:cs="Times New Roman" w:hint="eastAsia"/>
          <w:b w:val="0"/>
        </w:rPr>
        <w:t>第五章　附　则</w:t>
      </w:r>
    </w:p>
    <w:bookmarkEnd w:id="0"/>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第三十七条</w:t>
      </w:r>
      <w:r>
        <w:rPr>
          <w:rFonts w:hint="eastAsia"/>
        </w:rPr>
        <w:t xml:space="preserve">　《行政执法证》、《湖南省行政执法监督证》由省人民政府司法行政部门统一式样、统一印制。</w:t>
      </w:r>
    </w:p>
    <w:p w:rsidR="00D74B42" w:rsidRDefault="00D74B42" w:rsidP="00D74B42">
      <w:pPr>
        <w:pStyle w:val="155GB"/>
        <w:widowControl w:val="0"/>
        <w:adjustRightInd w:val="0"/>
        <w:snapToGrid w:val="0"/>
        <w:spacing w:line="600" w:lineRule="exact"/>
        <w:ind w:firstLine="620"/>
        <w:jc w:val="both"/>
      </w:pPr>
      <w:r>
        <w:rPr>
          <w:rFonts w:ascii="黑体" w:eastAsia="黑体" w:hAnsi="黑体" w:hint="eastAsia"/>
        </w:rPr>
        <w:t>第三十八条</w:t>
      </w:r>
      <w:r>
        <w:rPr>
          <w:rFonts w:hint="eastAsia"/>
        </w:rPr>
        <w:t xml:space="preserve">　本办法自</w:t>
      </w:r>
      <w:r>
        <w:t>2017</w:t>
      </w:r>
      <w:r>
        <w:rPr>
          <w:rFonts w:hint="eastAsia"/>
        </w:rPr>
        <w:t>年</w:t>
      </w:r>
      <w:r>
        <w:t>4</w:t>
      </w:r>
      <w:r>
        <w:rPr>
          <w:rFonts w:hint="eastAsia"/>
        </w:rPr>
        <w:t>月</w:t>
      </w:r>
      <w:r>
        <w:t>1</w:t>
      </w:r>
      <w:r>
        <w:rPr>
          <w:rFonts w:hint="eastAsia"/>
        </w:rPr>
        <w:t>日起施行。</w:t>
      </w:r>
      <w:r>
        <w:t>1996</w:t>
      </w:r>
      <w:r>
        <w:rPr>
          <w:rFonts w:hint="eastAsia"/>
        </w:rPr>
        <w:t>年</w:t>
      </w:r>
      <w:r>
        <w:t>4</w:t>
      </w:r>
      <w:r>
        <w:rPr>
          <w:rFonts w:hint="eastAsia"/>
        </w:rPr>
        <w:t>月</w:t>
      </w:r>
      <w:r>
        <w:t>12</w:t>
      </w:r>
      <w:r>
        <w:rPr>
          <w:rFonts w:hint="eastAsia"/>
        </w:rPr>
        <w:t>日省人民政府公布的《湖南省行政执法证和行政执法监督证管理办法》（湖南省人民政府令第</w:t>
      </w:r>
      <w:r>
        <w:t>61</w:t>
      </w:r>
      <w:r>
        <w:rPr>
          <w:rFonts w:hint="eastAsia"/>
        </w:rPr>
        <w:t>号）同时废止。</w:t>
      </w:r>
    </w:p>
    <w:p w:rsidR="00D74B42" w:rsidRDefault="00D74B42" w:rsidP="00D74B42">
      <w:pPr>
        <w:adjustRightInd w:val="0"/>
        <w:snapToGrid w:val="0"/>
        <w:spacing w:line="600" w:lineRule="exact"/>
        <w:rPr>
          <w:szCs w:val="31"/>
        </w:rPr>
      </w:pPr>
    </w:p>
    <w:p w:rsidR="00D74B42" w:rsidRDefault="00D74B42" w:rsidP="00D74B42">
      <w:pPr>
        <w:adjustRightInd w:val="0"/>
        <w:snapToGrid w:val="0"/>
        <w:spacing w:line="600" w:lineRule="exact"/>
      </w:pPr>
    </w:p>
    <w:p w:rsidR="00D74B42" w:rsidRDefault="00D74B42" w:rsidP="00D74B42">
      <w:pPr>
        <w:adjustRightInd w:val="0"/>
        <w:snapToGrid w:val="0"/>
        <w:spacing w:line="600" w:lineRule="exact"/>
        <w:rPr>
          <w:szCs w:val="31"/>
        </w:rPr>
      </w:pPr>
    </w:p>
    <w:p w:rsidR="004B7E2B" w:rsidRPr="00D74B42" w:rsidRDefault="004B7E2B" w:rsidP="00D74B42">
      <w:pPr>
        <w:adjustRightInd w:val="0"/>
        <w:snapToGrid w:val="0"/>
        <w:spacing w:line="600" w:lineRule="exact"/>
        <w:rPr>
          <w:rFonts w:hint="eastAsia"/>
        </w:rPr>
      </w:pPr>
    </w:p>
    <w:sectPr w:rsidR="004B7E2B" w:rsidRPr="00D74B42" w:rsidSect="00623B16">
      <w:headerReference w:type="even" r:id="rId7"/>
      <w:footerReference w:type="even" r:id="rId8"/>
      <w:footerReference w:type="default" r:id="rId9"/>
      <w:pgSz w:w="11906" w:h="16838" w:code="9"/>
      <w:pgMar w:top="1474" w:right="1418" w:bottom="1418"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8A2" w:rsidRDefault="00D808A2" w:rsidP="00623B16">
      <w:r>
        <w:separator/>
      </w:r>
    </w:p>
  </w:endnote>
  <w:endnote w:type="continuationSeparator" w:id="0">
    <w:p w:rsidR="00D808A2" w:rsidRDefault="00D808A2" w:rsidP="0062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EU-BZ">
    <w:altName w:val="Arial Unicode MS"/>
    <w:panose1 w:val="02010600010101010101"/>
    <w:charset w:val="86"/>
    <w:family w:val="auto"/>
    <w:pitch w:val="default"/>
    <w:sig w:usb0="00000000" w:usb1="0000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书宋简体">
    <w:altName w:val="方正书宋_GBK"/>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094432"/>
      <w:docPartObj>
        <w:docPartGallery w:val="Page Numbers (Bottom of Page)"/>
        <w:docPartUnique/>
      </w:docPartObj>
    </w:sdtPr>
    <w:sdtEndPr>
      <w:rPr>
        <w:rFonts w:ascii="仿宋_GB2312" w:eastAsia="仿宋_GB2312" w:hint="eastAsia"/>
        <w:sz w:val="28"/>
        <w:szCs w:val="28"/>
      </w:rPr>
    </w:sdtEndPr>
    <w:sdtContent>
      <w:p w:rsidR="00623B16" w:rsidRPr="00623B16" w:rsidRDefault="00623B16">
        <w:pPr>
          <w:pStyle w:val="a5"/>
          <w:rPr>
            <w:rFonts w:ascii="仿宋_GB2312" w:eastAsia="仿宋_GB2312"/>
            <w:sz w:val="28"/>
            <w:szCs w:val="28"/>
          </w:rPr>
        </w:pPr>
        <w:r w:rsidRPr="00623B16">
          <w:rPr>
            <w:rFonts w:ascii="仿宋_GB2312" w:eastAsia="仿宋_GB2312" w:hint="eastAsia"/>
            <w:sz w:val="28"/>
            <w:szCs w:val="28"/>
          </w:rPr>
          <w:t>—</w:t>
        </w:r>
        <w:r w:rsidRPr="00623B16">
          <w:rPr>
            <w:rFonts w:ascii="Times New Roman" w:eastAsia="仿宋_GB2312" w:hAnsi="Times New Roman"/>
            <w:sz w:val="28"/>
            <w:szCs w:val="28"/>
          </w:rPr>
          <w:t xml:space="preserve"> </w:t>
        </w:r>
        <w:r w:rsidRPr="00623B16">
          <w:rPr>
            <w:rFonts w:ascii="Times New Roman" w:eastAsia="仿宋_GB2312" w:hAnsi="Times New Roman"/>
            <w:sz w:val="28"/>
            <w:szCs w:val="28"/>
          </w:rPr>
          <w:fldChar w:fldCharType="begin"/>
        </w:r>
        <w:r w:rsidRPr="00623B16">
          <w:rPr>
            <w:rFonts w:ascii="Times New Roman" w:eastAsia="仿宋_GB2312" w:hAnsi="Times New Roman"/>
            <w:sz w:val="28"/>
            <w:szCs w:val="28"/>
          </w:rPr>
          <w:instrText>PAGE   \* MERGEFORMAT</w:instrText>
        </w:r>
        <w:r w:rsidRPr="00623B16">
          <w:rPr>
            <w:rFonts w:ascii="Times New Roman" w:eastAsia="仿宋_GB2312" w:hAnsi="Times New Roman"/>
            <w:sz w:val="28"/>
            <w:szCs w:val="28"/>
          </w:rPr>
          <w:fldChar w:fldCharType="separate"/>
        </w:r>
        <w:r w:rsidR="00D74B42" w:rsidRPr="00D74B42">
          <w:rPr>
            <w:rFonts w:ascii="Times New Roman" w:eastAsia="仿宋_GB2312" w:hAnsi="Times New Roman"/>
            <w:noProof/>
            <w:sz w:val="28"/>
            <w:szCs w:val="28"/>
            <w:lang w:val="zh-CN"/>
          </w:rPr>
          <w:t>4</w:t>
        </w:r>
        <w:r w:rsidRPr="00623B16">
          <w:rPr>
            <w:rFonts w:ascii="Times New Roman" w:eastAsia="仿宋_GB2312" w:hAnsi="Times New Roman"/>
            <w:sz w:val="28"/>
            <w:szCs w:val="28"/>
          </w:rPr>
          <w:fldChar w:fldCharType="end"/>
        </w:r>
        <w:r w:rsidRPr="00623B16">
          <w:rPr>
            <w:rFonts w:ascii="Times New Roman" w:eastAsia="仿宋_GB2312" w:hAnsi="Times New Roman"/>
            <w:sz w:val="28"/>
            <w:szCs w:val="28"/>
          </w:rPr>
          <w:t xml:space="preserve"> </w:t>
        </w:r>
        <w:r w:rsidRPr="00623B16">
          <w:rPr>
            <w:rFonts w:ascii="仿宋_GB2312" w:eastAsia="仿宋_GB2312"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805019"/>
      <w:docPartObj>
        <w:docPartGallery w:val="Page Numbers (Bottom of Page)"/>
        <w:docPartUnique/>
      </w:docPartObj>
    </w:sdtPr>
    <w:sdtEndPr>
      <w:rPr>
        <w:rFonts w:ascii="Times New Roman" w:hAnsi="Times New Roman"/>
        <w:sz w:val="28"/>
        <w:szCs w:val="28"/>
      </w:rPr>
    </w:sdtEndPr>
    <w:sdtContent>
      <w:p w:rsidR="00623B16" w:rsidRPr="00623B16" w:rsidRDefault="00623B16" w:rsidP="00623B16">
        <w:pPr>
          <w:pStyle w:val="a5"/>
          <w:jc w:val="right"/>
          <w:rPr>
            <w:rFonts w:ascii="Times New Roman" w:hAnsi="Times New Roman"/>
            <w:sz w:val="28"/>
            <w:szCs w:val="28"/>
          </w:rPr>
        </w:pPr>
        <w:r w:rsidRPr="00623B16">
          <w:rPr>
            <w:rFonts w:ascii="仿宋_GB2312" w:eastAsia="仿宋_GB2312" w:hAnsi="Times New Roman" w:hint="eastAsia"/>
            <w:sz w:val="28"/>
            <w:szCs w:val="28"/>
          </w:rPr>
          <w:t xml:space="preserve">— </w:t>
        </w:r>
        <w:r w:rsidRPr="00623B16">
          <w:rPr>
            <w:rFonts w:ascii="Times New Roman" w:eastAsia="仿宋_GB2312" w:hAnsi="Times New Roman"/>
            <w:sz w:val="28"/>
            <w:szCs w:val="28"/>
          </w:rPr>
          <w:fldChar w:fldCharType="begin"/>
        </w:r>
        <w:r w:rsidRPr="00623B16">
          <w:rPr>
            <w:rFonts w:ascii="Times New Roman" w:eastAsia="仿宋_GB2312" w:hAnsi="Times New Roman"/>
            <w:sz w:val="28"/>
            <w:szCs w:val="28"/>
          </w:rPr>
          <w:instrText>PAGE   \* MERGEFORMAT</w:instrText>
        </w:r>
        <w:r w:rsidRPr="00623B16">
          <w:rPr>
            <w:rFonts w:ascii="Times New Roman" w:eastAsia="仿宋_GB2312" w:hAnsi="Times New Roman"/>
            <w:sz w:val="28"/>
            <w:szCs w:val="28"/>
          </w:rPr>
          <w:fldChar w:fldCharType="separate"/>
        </w:r>
        <w:r w:rsidR="00D74B42" w:rsidRPr="00D74B42">
          <w:rPr>
            <w:rFonts w:ascii="Times New Roman" w:eastAsia="仿宋_GB2312" w:hAnsi="Times New Roman"/>
            <w:noProof/>
            <w:sz w:val="28"/>
            <w:szCs w:val="28"/>
            <w:lang w:val="zh-CN"/>
          </w:rPr>
          <w:t>5</w:t>
        </w:r>
        <w:r w:rsidRPr="00623B16">
          <w:rPr>
            <w:rFonts w:ascii="Times New Roman" w:eastAsia="仿宋_GB2312" w:hAnsi="Times New Roman"/>
            <w:sz w:val="28"/>
            <w:szCs w:val="28"/>
          </w:rPr>
          <w:fldChar w:fldCharType="end"/>
        </w:r>
        <w:r w:rsidRPr="00623B16">
          <w:rPr>
            <w:rFonts w:ascii="仿宋_GB2312" w:eastAsia="仿宋_GB2312" w:hAnsi="Times New Roman"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8A2" w:rsidRDefault="00D808A2" w:rsidP="00623B16">
      <w:r>
        <w:separator/>
      </w:r>
    </w:p>
  </w:footnote>
  <w:footnote w:type="continuationSeparator" w:id="0">
    <w:p w:rsidR="00D808A2" w:rsidRDefault="00D808A2" w:rsidP="00623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B16" w:rsidRPr="0030549A" w:rsidRDefault="00623B16" w:rsidP="0030549A">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111D5B"/>
    <w:multiLevelType w:val="hybridMultilevel"/>
    <w:tmpl w:val="31AAAEAE"/>
    <w:lvl w:ilvl="0" w:tplc="0E9A75A2">
      <w:start w:val="7"/>
      <w:numFmt w:val="bullet"/>
      <w:lvlText w:val=""/>
      <w:lvlJc w:val="left"/>
      <w:pPr>
        <w:ind w:left="720" w:hanging="360"/>
      </w:pPr>
      <w:rPr>
        <w:rFonts w:ascii="Wingdings" w:eastAsia="宋体" w:hAnsi="Wingdings" w:cs="Times New Roman"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7C76030E"/>
    <w:multiLevelType w:val="hybridMultilevel"/>
    <w:tmpl w:val="FDCE5F6C"/>
    <w:lvl w:ilvl="0" w:tplc="619C381C">
      <w:numFmt w:val="bullet"/>
      <w:lvlText w:val="—"/>
      <w:lvlJc w:val="left"/>
      <w:pPr>
        <w:ind w:left="360" w:hanging="360"/>
      </w:pPr>
      <w:rPr>
        <w:rFonts w:ascii="宋体" w:eastAsia="宋体" w:hAnsi="宋体" w:cs="Times New Roman"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DD7"/>
    <w:rsid w:val="000C0C39"/>
    <w:rsid w:val="000E372E"/>
    <w:rsid w:val="00145CA2"/>
    <w:rsid w:val="002302B9"/>
    <w:rsid w:val="0027698B"/>
    <w:rsid w:val="00285E47"/>
    <w:rsid w:val="002E3589"/>
    <w:rsid w:val="002F74EA"/>
    <w:rsid w:val="0030549A"/>
    <w:rsid w:val="003D3A0D"/>
    <w:rsid w:val="003E0F6D"/>
    <w:rsid w:val="00494B9C"/>
    <w:rsid w:val="004A204D"/>
    <w:rsid w:val="004B7672"/>
    <w:rsid w:val="004B7E2B"/>
    <w:rsid w:val="004C5226"/>
    <w:rsid w:val="005B11FC"/>
    <w:rsid w:val="005F2AF8"/>
    <w:rsid w:val="00623B16"/>
    <w:rsid w:val="00626D85"/>
    <w:rsid w:val="00630202"/>
    <w:rsid w:val="00697C55"/>
    <w:rsid w:val="006F0491"/>
    <w:rsid w:val="00754A98"/>
    <w:rsid w:val="00767364"/>
    <w:rsid w:val="007B6F5C"/>
    <w:rsid w:val="00812B03"/>
    <w:rsid w:val="00864DD7"/>
    <w:rsid w:val="009A5027"/>
    <w:rsid w:val="009C564D"/>
    <w:rsid w:val="00A24780"/>
    <w:rsid w:val="00A35583"/>
    <w:rsid w:val="00A62B81"/>
    <w:rsid w:val="00A63E18"/>
    <w:rsid w:val="00A66DF9"/>
    <w:rsid w:val="00AD61C1"/>
    <w:rsid w:val="00BA26B8"/>
    <w:rsid w:val="00BD062C"/>
    <w:rsid w:val="00BF468D"/>
    <w:rsid w:val="00C210CD"/>
    <w:rsid w:val="00C97024"/>
    <w:rsid w:val="00D13BB6"/>
    <w:rsid w:val="00D36227"/>
    <w:rsid w:val="00D5173A"/>
    <w:rsid w:val="00D621FA"/>
    <w:rsid w:val="00D74B42"/>
    <w:rsid w:val="00D808A2"/>
    <w:rsid w:val="00D90B47"/>
    <w:rsid w:val="00DA2658"/>
    <w:rsid w:val="00DB38A2"/>
    <w:rsid w:val="00E43DF2"/>
    <w:rsid w:val="00EF1FAA"/>
    <w:rsid w:val="00F00AE5"/>
    <w:rsid w:val="00F408EE"/>
    <w:rsid w:val="00FA43D9"/>
    <w:rsid w:val="00FB4253"/>
    <w:rsid w:val="00FE1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22FDA0-5939-4FED-A659-C9A2E2D4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B9C"/>
    <w:rPr>
      <w:rFonts w:ascii="Calibri" w:eastAsia="宋体" w:hAnsi="NEU-BZ" w:cs="Times New Roman"/>
      <w:kern w:val="0"/>
      <w:sz w:val="22"/>
    </w:rPr>
  </w:style>
  <w:style w:type="paragraph" w:styleId="1">
    <w:name w:val="heading 1"/>
    <w:basedOn w:val="a"/>
    <w:next w:val="a"/>
    <w:link w:val="1Char"/>
    <w:qFormat/>
    <w:rsid w:val="004C5226"/>
    <w:pPr>
      <w:spacing w:line="600" w:lineRule="exact"/>
      <w:jc w:val="center"/>
      <w:outlineLvl w:val="0"/>
    </w:pPr>
    <w:rPr>
      <w:rFonts w:ascii="方正小标宋简体" w:eastAsia="方正小标宋简体" w:hAnsi="方正书宋简体"/>
      <w:color w:val="000000"/>
      <w:sz w:val="42"/>
      <w:szCs w:val="42"/>
    </w:rPr>
  </w:style>
  <w:style w:type="paragraph" w:styleId="2">
    <w:name w:val="heading 2"/>
    <w:basedOn w:val="a"/>
    <w:next w:val="a"/>
    <w:link w:val="2Char"/>
    <w:unhideWhenUsed/>
    <w:qFormat/>
    <w:rsid w:val="0076736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C5226"/>
    <w:rPr>
      <w:rFonts w:ascii="方正小标宋简体" w:eastAsia="方正小标宋简体" w:hAnsi="方正书宋简体" w:cs="Times New Roman"/>
      <w:color w:val="000000"/>
      <w:kern w:val="0"/>
      <w:sz w:val="42"/>
      <w:szCs w:val="42"/>
    </w:rPr>
  </w:style>
  <w:style w:type="paragraph" w:customStyle="1" w:styleId="155GB">
    <w:name w:val="15.5正文（仿宋GB）"/>
    <w:basedOn w:val="a"/>
    <w:qFormat/>
    <w:rsid w:val="004C5226"/>
    <w:pPr>
      <w:ind w:firstLineChars="200" w:firstLine="200"/>
    </w:pPr>
    <w:rPr>
      <w:rFonts w:ascii="方正书宋简体" w:eastAsia="仿宋_GB2312" w:hAnsi="方正书宋简体"/>
      <w:color w:val="000000"/>
      <w:sz w:val="31"/>
      <w:szCs w:val="31"/>
    </w:rPr>
  </w:style>
  <w:style w:type="paragraph" w:customStyle="1" w:styleId="155">
    <w:name w:val="15.5楷体（标题下楷体）"/>
    <w:basedOn w:val="a"/>
    <w:qFormat/>
    <w:rsid w:val="004C5226"/>
    <w:pPr>
      <w:spacing w:before="105"/>
      <w:ind w:firstLineChars="200" w:firstLine="200"/>
      <w:jc w:val="center"/>
    </w:pPr>
    <w:rPr>
      <w:rFonts w:ascii="方正书宋简体" w:eastAsia="楷体_GB2312" w:hAnsi="方正书宋简体"/>
      <w:color w:val="000000"/>
      <w:sz w:val="31"/>
      <w:szCs w:val="31"/>
    </w:rPr>
  </w:style>
  <w:style w:type="character" w:customStyle="1" w:styleId="2Char">
    <w:name w:val="标题 2 Char"/>
    <w:basedOn w:val="a0"/>
    <w:link w:val="2"/>
    <w:uiPriority w:val="9"/>
    <w:semiHidden/>
    <w:rsid w:val="00767364"/>
    <w:rPr>
      <w:rFonts w:asciiTheme="majorHAnsi" w:eastAsiaTheme="majorEastAsia" w:hAnsiTheme="majorHAnsi" w:cstheme="majorBidi"/>
      <w:b/>
      <w:bCs/>
      <w:kern w:val="0"/>
      <w:sz w:val="32"/>
      <w:szCs w:val="32"/>
    </w:rPr>
  </w:style>
  <w:style w:type="paragraph" w:customStyle="1" w:styleId="a3">
    <w:name w:val="一级标题（二号小标宋）"/>
    <w:basedOn w:val="a"/>
    <w:link w:val="Char"/>
    <w:qFormat/>
    <w:rsid w:val="004A204D"/>
    <w:pPr>
      <w:jc w:val="center"/>
    </w:pPr>
    <w:rPr>
      <w:rFonts w:ascii="方正书宋简体" w:eastAsia="方正小标宋_GBK" w:hAnsi="方正书宋简体"/>
      <w:color w:val="000000"/>
      <w:sz w:val="42"/>
      <w:szCs w:val="42"/>
    </w:rPr>
  </w:style>
  <w:style w:type="character" w:customStyle="1" w:styleId="Char">
    <w:name w:val="一级标题（二号小标宋） Char"/>
    <w:basedOn w:val="a0"/>
    <w:link w:val="a3"/>
    <w:qFormat/>
    <w:rsid w:val="004A204D"/>
    <w:rPr>
      <w:rFonts w:ascii="方正书宋简体" w:eastAsia="方正小标宋_GBK" w:hAnsi="方正书宋简体" w:cs="Times New Roman"/>
      <w:color w:val="000000"/>
      <w:kern w:val="0"/>
      <w:sz w:val="42"/>
      <w:szCs w:val="42"/>
    </w:rPr>
  </w:style>
  <w:style w:type="paragraph" w:styleId="a4">
    <w:name w:val="header"/>
    <w:basedOn w:val="a"/>
    <w:link w:val="Char0"/>
    <w:uiPriority w:val="99"/>
    <w:unhideWhenUsed/>
    <w:rsid w:val="00623B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23B16"/>
    <w:rPr>
      <w:rFonts w:ascii="Calibri" w:eastAsia="宋体" w:hAnsi="NEU-BZ" w:cs="Times New Roman"/>
      <w:kern w:val="0"/>
      <w:sz w:val="18"/>
      <w:szCs w:val="18"/>
    </w:rPr>
  </w:style>
  <w:style w:type="paragraph" w:styleId="a5">
    <w:name w:val="footer"/>
    <w:basedOn w:val="a"/>
    <w:link w:val="Char1"/>
    <w:uiPriority w:val="99"/>
    <w:unhideWhenUsed/>
    <w:rsid w:val="00623B16"/>
    <w:pPr>
      <w:tabs>
        <w:tab w:val="center" w:pos="4153"/>
        <w:tab w:val="right" w:pos="8306"/>
      </w:tabs>
      <w:snapToGrid w:val="0"/>
    </w:pPr>
    <w:rPr>
      <w:sz w:val="18"/>
      <w:szCs w:val="18"/>
    </w:rPr>
  </w:style>
  <w:style w:type="character" w:customStyle="1" w:styleId="Char1">
    <w:name w:val="页脚 Char"/>
    <w:basedOn w:val="a0"/>
    <w:link w:val="a5"/>
    <w:uiPriority w:val="99"/>
    <w:rsid w:val="00623B16"/>
    <w:rPr>
      <w:rFonts w:ascii="Calibri" w:eastAsia="宋体" w:hAnsi="NEU-BZ"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778</Words>
  <Characters>4438</Characters>
  <Application>Microsoft Office Word</Application>
  <DocSecurity>0</DocSecurity>
  <Lines>36</Lines>
  <Paragraphs>10</Paragraphs>
  <ScaleCrop>false</ScaleCrop>
  <Company>P R C</Company>
  <LinksUpToDate>false</LinksUpToDate>
  <CharactersWithSpaces>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2022-10-20T07:43:00Z</dcterms:created>
  <dcterms:modified xsi:type="dcterms:W3CDTF">2022-10-20T07:45:00Z</dcterms:modified>
</cp:coreProperties>
</file>