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22C" w:rsidRDefault="0071722C" w:rsidP="0071722C">
      <w:pPr>
        <w:pStyle w:val="a3"/>
        <w:widowControl w:val="0"/>
        <w:adjustRightInd w:val="0"/>
        <w:snapToGrid w:val="0"/>
        <w:spacing w:line="600" w:lineRule="exact"/>
        <w:ind w:firstLineChars="200" w:firstLine="840"/>
        <w:jc w:val="left"/>
        <w:rPr>
          <w:rFonts w:ascii="宋体" w:eastAsia="宋体" w:hAnsi="宋体" w:cs="宋体"/>
        </w:rPr>
      </w:pPr>
    </w:p>
    <w:p w:rsidR="0071722C" w:rsidRDefault="0071722C" w:rsidP="0071722C">
      <w:pPr>
        <w:pStyle w:val="1"/>
        <w:adjustRightInd w:val="0"/>
        <w:snapToGrid w:val="0"/>
      </w:pPr>
      <w:r>
        <w:rPr>
          <w:rFonts w:hint="eastAsia"/>
        </w:rPr>
        <w:t>湖南省生产经营单位安全生产主体责任规定</w:t>
      </w:r>
    </w:p>
    <w:p w:rsidR="0071722C" w:rsidRDefault="0071722C" w:rsidP="0071722C">
      <w:pPr>
        <w:pStyle w:val="155"/>
        <w:widowControl w:val="0"/>
        <w:adjustRightInd w:val="0"/>
        <w:snapToGrid w:val="0"/>
        <w:spacing w:before="0" w:line="600" w:lineRule="exact"/>
        <w:ind w:firstLine="620"/>
        <w:jc w:val="left"/>
      </w:pPr>
      <w:r>
        <w:rPr>
          <w:rFonts w:hint="eastAsia"/>
        </w:rPr>
        <w:t>（</w:t>
      </w:r>
      <w:r>
        <w:rPr>
          <w:rFonts w:hint="eastAsia"/>
        </w:rPr>
        <w:t>2017</w:t>
      </w:r>
      <w:r>
        <w:rPr>
          <w:rFonts w:hint="eastAsia"/>
        </w:rPr>
        <w:t>年</w:t>
      </w:r>
      <w:r>
        <w:rPr>
          <w:rFonts w:hint="eastAsia"/>
        </w:rPr>
        <w:t>12</w:t>
      </w:r>
      <w:r>
        <w:rPr>
          <w:rFonts w:hint="eastAsia"/>
        </w:rPr>
        <w:t>月</w:t>
      </w:r>
      <w:r>
        <w:rPr>
          <w:rFonts w:hint="eastAsia"/>
        </w:rPr>
        <w:t>28</w:t>
      </w:r>
      <w:r>
        <w:rPr>
          <w:rFonts w:hint="eastAsia"/>
        </w:rPr>
        <w:t>日湖南省人民政府令第</w:t>
      </w:r>
      <w:r>
        <w:rPr>
          <w:rFonts w:hint="eastAsia"/>
        </w:rPr>
        <w:t>287</w:t>
      </w:r>
      <w:r>
        <w:rPr>
          <w:rFonts w:hint="eastAsia"/>
        </w:rPr>
        <w:t>号公布</w:t>
      </w:r>
      <w:r>
        <w:rPr>
          <w:rFonts w:hint="eastAsia"/>
        </w:rPr>
        <w:t xml:space="preserve">  2022</w:t>
      </w:r>
      <w:r>
        <w:rPr>
          <w:rFonts w:hint="eastAsia"/>
        </w:rPr>
        <w:t>年</w:t>
      </w:r>
      <w:r>
        <w:rPr>
          <w:rFonts w:hint="eastAsia"/>
        </w:rPr>
        <w:t>10</w:t>
      </w:r>
      <w:r>
        <w:rPr>
          <w:rFonts w:hint="eastAsia"/>
        </w:rPr>
        <w:t>月</w:t>
      </w:r>
      <w:r>
        <w:rPr>
          <w:rFonts w:hint="eastAsia"/>
        </w:rPr>
        <w:t>8</w:t>
      </w:r>
      <w:r>
        <w:rPr>
          <w:rFonts w:hint="eastAsia"/>
        </w:rPr>
        <w:t>日湖南省人民政府令第</w:t>
      </w:r>
      <w:r>
        <w:rPr>
          <w:rFonts w:hint="eastAsia"/>
        </w:rPr>
        <w:t>310</w:t>
      </w:r>
      <w:r>
        <w:rPr>
          <w:rFonts w:hint="eastAsia"/>
        </w:rPr>
        <w:t>号修改）</w:t>
      </w:r>
    </w:p>
    <w:p w:rsidR="0071722C" w:rsidRDefault="0071722C" w:rsidP="0071722C">
      <w:pPr>
        <w:pStyle w:val="155"/>
        <w:widowControl w:val="0"/>
        <w:adjustRightInd w:val="0"/>
        <w:snapToGrid w:val="0"/>
        <w:spacing w:before="0" w:line="600" w:lineRule="exact"/>
        <w:ind w:firstLine="620"/>
      </w:pPr>
      <w:bookmarkStart w:id="0" w:name="_GoBack"/>
      <w:bookmarkEnd w:id="0"/>
    </w:p>
    <w:p w:rsidR="0071722C" w:rsidRDefault="0071722C" w:rsidP="0071722C">
      <w:pPr>
        <w:pStyle w:val="155GB"/>
        <w:widowControl w:val="0"/>
        <w:adjustRightInd w:val="0"/>
        <w:snapToGrid w:val="0"/>
        <w:spacing w:line="600" w:lineRule="exact"/>
        <w:ind w:firstLine="620"/>
        <w:jc w:val="both"/>
      </w:pPr>
      <w:r>
        <w:rPr>
          <w:rFonts w:ascii="黑体" w:eastAsia="黑体" w:hAnsi="黑体" w:hint="eastAsia"/>
        </w:rPr>
        <w:t>第一条</w:t>
      </w:r>
      <w:r>
        <w:rPr>
          <w:rFonts w:hint="eastAsia"/>
        </w:rPr>
        <w:t xml:space="preserve">　为了进一步细化生产经营单位的安全生产主体责任，督促生产经营单位履行各项安全生产义务，根据《中华人民共和国安全生产法》、《中华人民共和国职业病防治法》、《湖南省安全生产条例》等法律、法规，结合本省实际，制定本规定。</w:t>
      </w:r>
    </w:p>
    <w:p w:rsidR="0071722C" w:rsidRDefault="0071722C" w:rsidP="0071722C">
      <w:pPr>
        <w:pStyle w:val="155GB"/>
        <w:widowControl w:val="0"/>
        <w:adjustRightInd w:val="0"/>
        <w:snapToGrid w:val="0"/>
        <w:spacing w:line="600" w:lineRule="exact"/>
        <w:ind w:firstLine="620"/>
        <w:jc w:val="both"/>
      </w:pPr>
      <w:r>
        <w:rPr>
          <w:rFonts w:ascii="黑体" w:eastAsia="黑体" w:hAnsi="黑体" w:hint="eastAsia"/>
        </w:rPr>
        <w:t>第二条</w:t>
      </w:r>
      <w:r>
        <w:rPr>
          <w:rFonts w:hint="eastAsia"/>
        </w:rPr>
        <w:t xml:space="preserve">　生产经营单位是安全生产的责任主体，应当履行本规定和法律、法规、规章以及国家标准或者行业标准规定的安全生产和职业病防治（以下统称安全生产）义务，并对未履行安全生产义务导致的后果负责。</w:t>
      </w:r>
    </w:p>
    <w:p w:rsidR="0071722C" w:rsidRDefault="0071722C" w:rsidP="0071722C">
      <w:pPr>
        <w:pStyle w:val="155GB"/>
        <w:widowControl w:val="0"/>
        <w:adjustRightInd w:val="0"/>
        <w:snapToGrid w:val="0"/>
        <w:spacing w:line="600" w:lineRule="exact"/>
        <w:ind w:firstLine="620"/>
        <w:jc w:val="both"/>
      </w:pPr>
      <w:r>
        <w:rPr>
          <w:rFonts w:ascii="黑体" w:eastAsia="黑体" w:hAnsi="黑体" w:hint="eastAsia"/>
        </w:rPr>
        <w:t>第三条</w:t>
      </w:r>
      <w:r>
        <w:rPr>
          <w:rFonts w:hint="eastAsia"/>
        </w:rPr>
        <w:t xml:space="preserve">　生产经营单位应当具备法律、法规、规章和国家标准或者行业标准规定的安全生产条件；不具备安全生产条件的，不得从事生产经营活动。</w:t>
      </w:r>
    </w:p>
    <w:p w:rsidR="0071722C" w:rsidRDefault="0071722C" w:rsidP="0071722C">
      <w:pPr>
        <w:pStyle w:val="155GB"/>
        <w:widowControl w:val="0"/>
        <w:adjustRightInd w:val="0"/>
        <w:snapToGrid w:val="0"/>
        <w:spacing w:line="600" w:lineRule="exact"/>
        <w:ind w:firstLine="620"/>
        <w:jc w:val="both"/>
      </w:pPr>
      <w:r>
        <w:rPr>
          <w:rFonts w:ascii="黑体" w:eastAsia="黑体" w:hAnsi="黑体" w:hint="eastAsia"/>
        </w:rPr>
        <w:t>第四条</w:t>
      </w:r>
      <w:r>
        <w:rPr>
          <w:rFonts w:hint="eastAsia"/>
        </w:rPr>
        <w:t xml:space="preserve">　生产经营单位应当落实安全生产责任制度，明确各岗位安全生产的责任人员、责任范围和考核标准等内容，与责任人员签订安全生产责任状，并定期组织考核。考核结果应当在生产经营单位作业场所醒目位置予以公示，并作为责任人员职务调整、收入分配等的重要依据。</w:t>
      </w:r>
    </w:p>
    <w:p w:rsidR="0071722C" w:rsidRDefault="0071722C" w:rsidP="0071722C">
      <w:pPr>
        <w:pStyle w:val="155GB"/>
        <w:widowControl w:val="0"/>
        <w:adjustRightInd w:val="0"/>
        <w:snapToGrid w:val="0"/>
        <w:spacing w:line="600" w:lineRule="exact"/>
        <w:ind w:firstLine="620"/>
        <w:jc w:val="both"/>
      </w:pPr>
      <w:r>
        <w:rPr>
          <w:rFonts w:ascii="黑体" w:eastAsia="黑体" w:hAnsi="黑体" w:hint="eastAsia"/>
        </w:rPr>
        <w:t>第五条</w:t>
      </w:r>
      <w:r>
        <w:rPr>
          <w:rFonts w:hint="eastAsia"/>
        </w:rPr>
        <w:t xml:space="preserve">　生产经营单位主要负责人对本单位的安全生产工作全面负责，履行下列职责：</w:t>
      </w:r>
    </w:p>
    <w:p w:rsidR="0071722C" w:rsidRDefault="0071722C" w:rsidP="0071722C">
      <w:pPr>
        <w:pStyle w:val="155GB"/>
        <w:widowControl w:val="0"/>
        <w:adjustRightInd w:val="0"/>
        <w:snapToGrid w:val="0"/>
        <w:spacing w:line="600" w:lineRule="exact"/>
        <w:ind w:firstLine="620"/>
        <w:jc w:val="both"/>
      </w:pPr>
      <w:r>
        <w:rPr>
          <w:rFonts w:hint="eastAsia"/>
        </w:rPr>
        <w:lastRenderedPageBreak/>
        <w:t>（一）建立健全本单位安全生产责任制；</w:t>
      </w:r>
    </w:p>
    <w:p w:rsidR="0071722C" w:rsidRDefault="0071722C" w:rsidP="0071722C">
      <w:pPr>
        <w:pStyle w:val="155GB"/>
        <w:widowControl w:val="0"/>
        <w:adjustRightInd w:val="0"/>
        <w:snapToGrid w:val="0"/>
        <w:spacing w:line="600" w:lineRule="exact"/>
        <w:ind w:firstLine="620"/>
        <w:jc w:val="both"/>
      </w:pPr>
      <w:r>
        <w:rPr>
          <w:rFonts w:hint="eastAsia"/>
        </w:rPr>
        <w:t>（二）组织制定本单位安全生产管理制度和操作规程；</w:t>
      </w:r>
    </w:p>
    <w:p w:rsidR="0071722C" w:rsidRDefault="0071722C" w:rsidP="0071722C">
      <w:pPr>
        <w:pStyle w:val="155GB"/>
        <w:widowControl w:val="0"/>
        <w:adjustRightInd w:val="0"/>
        <w:snapToGrid w:val="0"/>
        <w:spacing w:line="600" w:lineRule="exact"/>
        <w:ind w:firstLine="620"/>
        <w:jc w:val="both"/>
      </w:pPr>
      <w:r>
        <w:rPr>
          <w:rFonts w:hint="eastAsia"/>
        </w:rPr>
        <w:t>（三）任命或者提请任命符合条件的分管安全生产的负责人、技术负责人；</w:t>
      </w:r>
    </w:p>
    <w:p w:rsidR="0071722C" w:rsidRDefault="0071722C" w:rsidP="0071722C">
      <w:pPr>
        <w:pStyle w:val="155GB"/>
        <w:widowControl w:val="0"/>
        <w:adjustRightInd w:val="0"/>
        <w:snapToGrid w:val="0"/>
        <w:spacing w:line="600" w:lineRule="exact"/>
        <w:ind w:firstLine="620"/>
        <w:jc w:val="both"/>
      </w:pPr>
      <w:r>
        <w:rPr>
          <w:rFonts w:hint="eastAsia"/>
        </w:rPr>
        <w:t>（四）组织制定并实施本单位安全生产教育培训计划；</w:t>
      </w:r>
    </w:p>
    <w:p w:rsidR="0071722C" w:rsidRDefault="0071722C" w:rsidP="0071722C">
      <w:pPr>
        <w:pStyle w:val="155GB"/>
        <w:widowControl w:val="0"/>
        <w:adjustRightInd w:val="0"/>
        <w:snapToGrid w:val="0"/>
        <w:spacing w:line="600" w:lineRule="exact"/>
        <w:ind w:firstLine="620"/>
        <w:jc w:val="both"/>
      </w:pPr>
      <w:r>
        <w:rPr>
          <w:rFonts w:hint="eastAsia"/>
        </w:rPr>
        <w:t>（五）保证本单位安全生产投入的有效实施；</w:t>
      </w:r>
    </w:p>
    <w:p w:rsidR="0071722C" w:rsidRDefault="0071722C" w:rsidP="0071722C">
      <w:pPr>
        <w:pStyle w:val="155GB"/>
        <w:widowControl w:val="0"/>
        <w:adjustRightInd w:val="0"/>
        <w:snapToGrid w:val="0"/>
        <w:spacing w:line="600" w:lineRule="exact"/>
        <w:ind w:firstLine="620"/>
        <w:jc w:val="both"/>
      </w:pPr>
      <w:r>
        <w:rPr>
          <w:rFonts w:hint="eastAsia"/>
        </w:rPr>
        <w:t>（六）组织实施职业病防治工作；</w:t>
      </w:r>
    </w:p>
    <w:p w:rsidR="0071722C" w:rsidRDefault="0071722C" w:rsidP="0071722C">
      <w:pPr>
        <w:pStyle w:val="155GB"/>
        <w:widowControl w:val="0"/>
        <w:adjustRightInd w:val="0"/>
        <w:snapToGrid w:val="0"/>
        <w:spacing w:line="600" w:lineRule="exact"/>
        <w:ind w:firstLine="620"/>
        <w:jc w:val="both"/>
      </w:pPr>
      <w:r>
        <w:rPr>
          <w:rFonts w:hint="eastAsia"/>
        </w:rPr>
        <w:t>（七）定期研究和督促检查本单位的安全生产工作，及时消除生产安全事故隐患；</w:t>
      </w:r>
    </w:p>
    <w:p w:rsidR="0071722C" w:rsidRDefault="0071722C" w:rsidP="0071722C">
      <w:pPr>
        <w:pStyle w:val="155GB"/>
        <w:widowControl w:val="0"/>
        <w:adjustRightInd w:val="0"/>
        <w:snapToGrid w:val="0"/>
        <w:spacing w:line="600" w:lineRule="exact"/>
        <w:ind w:firstLine="620"/>
        <w:jc w:val="both"/>
      </w:pPr>
      <w:r>
        <w:rPr>
          <w:rFonts w:hint="eastAsia"/>
        </w:rPr>
        <w:t>（八）定期向职工（代表）大会、股东大会、董事会报告安全生产情况，接受工会、从业人员、股东的监督；</w:t>
      </w:r>
    </w:p>
    <w:p w:rsidR="0071722C" w:rsidRDefault="0071722C" w:rsidP="0071722C">
      <w:pPr>
        <w:pStyle w:val="155GB"/>
        <w:widowControl w:val="0"/>
        <w:adjustRightInd w:val="0"/>
        <w:snapToGrid w:val="0"/>
        <w:spacing w:line="600" w:lineRule="exact"/>
        <w:ind w:firstLine="620"/>
        <w:jc w:val="both"/>
      </w:pPr>
      <w:r>
        <w:rPr>
          <w:rFonts w:hint="eastAsia"/>
        </w:rPr>
        <w:t>（九）组织制定并实施本单位生产安全和职业危害事故（以下统称生产安全事故）应急救援预案；</w:t>
      </w:r>
    </w:p>
    <w:p w:rsidR="0071722C" w:rsidRDefault="0071722C" w:rsidP="0071722C">
      <w:pPr>
        <w:pStyle w:val="155GB"/>
        <w:widowControl w:val="0"/>
        <w:adjustRightInd w:val="0"/>
        <w:snapToGrid w:val="0"/>
        <w:spacing w:line="600" w:lineRule="exact"/>
        <w:ind w:firstLine="620"/>
        <w:jc w:val="both"/>
      </w:pPr>
      <w:r>
        <w:rPr>
          <w:rFonts w:hint="eastAsia"/>
        </w:rPr>
        <w:t>（十）及时、如实报告生产安全事故；</w:t>
      </w:r>
    </w:p>
    <w:p w:rsidR="0071722C" w:rsidRDefault="0071722C" w:rsidP="0071722C">
      <w:pPr>
        <w:pStyle w:val="155GB"/>
        <w:widowControl w:val="0"/>
        <w:adjustRightInd w:val="0"/>
        <w:snapToGrid w:val="0"/>
        <w:spacing w:line="600" w:lineRule="exact"/>
        <w:ind w:firstLine="620"/>
        <w:jc w:val="both"/>
      </w:pPr>
      <w:r>
        <w:rPr>
          <w:rFonts w:hint="eastAsia"/>
        </w:rPr>
        <w:t>（十一）其他安全生产管理职责。</w:t>
      </w:r>
    </w:p>
    <w:p w:rsidR="0071722C" w:rsidRDefault="0071722C" w:rsidP="0071722C">
      <w:pPr>
        <w:pStyle w:val="155GB"/>
        <w:widowControl w:val="0"/>
        <w:adjustRightInd w:val="0"/>
        <w:snapToGrid w:val="0"/>
        <w:spacing w:line="600" w:lineRule="exact"/>
        <w:ind w:firstLine="620"/>
        <w:jc w:val="both"/>
      </w:pPr>
      <w:r>
        <w:rPr>
          <w:rFonts w:ascii="黑体" w:eastAsia="黑体" w:hAnsi="黑体" w:hint="eastAsia"/>
        </w:rPr>
        <w:t>第六条</w:t>
      </w:r>
      <w:r>
        <w:rPr>
          <w:rFonts w:hint="eastAsia"/>
        </w:rPr>
        <w:t xml:space="preserve">　生产经营单位分管安全生产的负责人应当协助主要负责人履行安全生产管理职责，技术负责人和其他负责人在各自职责范围内对安全生产工作负责。</w:t>
      </w:r>
    </w:p>
    <w:p w:rsidR="0071722C" w:rsidRDefault="0071722C" w:rsidP="0071722C">
      <w:pPr>
        <w:pStyle w:val="155GB"/>
        <w:widowControl w:val="0"/>
        <w:adjustRightInd w:val="0"/>
        <w:snapToGrid w:val="0"/>
        <w:spacing w:line="600" w:lineRule="exact"/>
        <w:ind w:firstLine="620"/>
        <w:jc w:val="both"/>
      </w:pPr>
      <w:r>
        <w:rPr>
          <w:rFonts w:ascii="黑体" w:eastAsia="黑体" w:hAnsi="黑体" w:hint="eastAsia"/>
        </w:rPr>
        <w:t>第七条</w:t>
      </w:r>
      <w:r>
        <w:rPr>
          <w:rFonts w:hint="eastAsia"/>
        </w:rPr>
        <w:t xml:space="preserve">　生产经营单位应当依照有关规定设置安全生产管理机构或者配备专（兼）职安全生产管理人员。</w:t>
      </w:r>
    </w:p>
    <w:p w:rsidR="0071722C" w:rsidRDefault="0071722C" w:rsidP="0071722C">
      <w:pPr>
        <w:pStyle w:val="155GB"/>
        <w:widowControl w:val="0"/>
        <w:adjustRightInd w:val="0"/>
        <w:snapToGrid w:val="0"/>
        <w:spacing w:line="600" w:lineRule="exact"/>
        <w:ind w:firstLine="620"/>
        <w:jc w:val="both"/>
      </w:pPr>
      <w:r>
        <w:rPr>
          <w:rFonts w:hint="eastAsia"/>
        </w:rPr>
        <w:t>危险物品的生产、储存单位以及矿山、金属冶炼单位应当配备注册安全工程师。</w:t>
      </w:r>
    </w:p>
    <w:p w:rsidR="0071722C" w:rsidRDefault="0071722C" w:rsidP="0071722C">
      <w:pPr>
        <w:pStyle w:val="155GB"/>
        <w:widowControl w:val="0"/>
        <w:adjustRightInd w:val="0"/>
        <w:snapToGrid w:val="0"/>
        <w:spacing w:line="600" w:lineRule="exact"/>
        <w:ind w:firstLine="620"/>
        <w:jc w:val="both"/>
      </w:pPr>
      <w:r>
        <w:rPr>
          <w:rFonts w:hint="eastAsia"/>
        </w:rPr>
        <w:t>鼓励存在放射性、高毒、高危粉尘等职业病危害因素的生产经</w:t>
      </w:r>
      <w:r>
        <w:rPr>
          <w:rFonts w:hint="eastAsia"/>
        </w:rPr>
        <w:lastRenderedPageBreak/>
        <w:t>营单位配备具有职业健康防护知识的医师。</w:t>
      </w:r>
    </w:p>
    <w:p w:rsidR="0071722C" w:rsidRDefault="0071722C" w:rsidP="0071722C">
      <w:pPr>
        <w:pStyle w:val="155GB"/>
        <w:widowControl w:val="0"/>
        <w:adjustRightInd w:val="0"/>
        <w:snapToGrid w:val="0"/>
        <w:spacing w:line="600" w:lineRule="exact"/>
        <w:ind w:firstLine="620"/>
        <w:jc w:val="both"/>
      </w:pPr>
      <w:r>
        <w:rPr>
          <w:rFonts w:ascii="黑体" w:eastAsia="黑体" w:hAnsi="黑体" w:hint="eastAsia"/>
        </w:rPr>
        <w:t>第八条</w:t>
      </w:r>
      <w:r>
        <w:rPr>
          <w:rFonts w:hint="eastAsia"/>
        </w:rPr>
        <w:t xml:space="preserve">　安全生产管理机构、安全生产管理人员应当履行下列职责：</w:t>
      </w:r>
    </w:p>
    <w:p w:rsidR="0071722C" w:rsidRDefault="0071722C" w:rsidP="0071722C">
      <w:pPr>
        <w:pStyle w:val="155GB"/>
        <w:widowControl w:val="0"/>
        <w:adjustRightInd w:val="0"/>
        <w:snapToGrid w:val="0"/>
        <w:spacing w:line="600" w:lineRule="exact"/>
        <w:ind w:firstLine="620"/>
        <w:jc w:val="both"/>
      </w:pPr>
      <w:r>
        <w:rPr>
          <w:rFonts w:hint="eastAsia"/>
        </w:rPr>
        <w:t>（一）组织或者参与拟订本单位安全生产管理制度、操作规程和生产安全事故应急救援预案；</w:t>
      </w:r>
    </w:p>
    <w:p w:rsidR="0071722C" w:rsidRDefault="0071722C" w:rsidP="0071722C">
      <w:pPr>
        <w:pStyle w:val="155GB"/>
        <w:widowControl w:val="0"/>
        <w:adjustRightInd w:val="0"/>
        <w:snapToGrid w:val="0"/>
        <w:spacing w:line="600" w:lineRule="exact"/>
        <w:ind w:firstLine="620"/>
        <w:jc w:val="both"/>
      </w:pPr>
      <w:r>
        <w:rPr>
          <w:rFonts w:hint="eastAsia"/>
        </w:rPr>
        <w:t>（二）组织或者参与本单位安全生产责任制度的制定和考核工作；</w:t>
      </w:r>
    </w:p>
    <w:p w:rsidR="0071722C" w:rsidRDefault="0071722C" w:rsidP="0071722C">
      <w:pPr>
        <w:pStyle w:val="155GB"/>
        <w:widowControl w:val="0"/>
        <w:adjustRightInd w:val="0"/>
        <w:snapToGrid w:val="0"/>
        <w:spacing w:line="600" w:lineRule="exact"/>
        <w:ind w:firstLine="620"/>
        <w:jc w:val="both"/>
      </w:pPr>
      <w:r>
        <w:rPr>
          <w:rFonts w:hint="eastAsia"/>
        </w:rPr>
        <w:t>（三）参与本单位涉及安全生产的经营决策，提出改进安全生产的建议，督促落实安全生产投入；</w:t>
      </w:r>
    </w:p>
    <w:p w:rsidR="0071722C" w:rsidRDefault="0071722C" w:rsidP="0071722C">
      <w:pPr>
        <w:pStyle w:val="155GB"/>
        <w:widowControl w:val="0"/>
        <w:adjustRightInd w:val="0"/>
        <w:snapToGrid w:val="0"/>
        <w:spacing w:line="600" w:lineRule="exact"/>
        <w:ind w:firstLine="620"/>
        <w:jc w:val="both"/>
      </w:pPr>
      <w:r>
        <w:rPr>
          <w:rFonts w:hint="eastAsia"/>
        </w:rPr>
        <w:t>（四）组织或者参与本单位安全生产教育培训工作，如实记录安全生产教育培训情况；</w:t>
      </w:r>
    </w:p>
    <w:p w:rsidR="0071722C" w:rsidRDefault="0071722C" w:rsidP="0071722C">
      <w:pPr>
        <w:pStyle w:val="155GB"/>
        <w:widowControl w:val="0"/>
        <w:adjustRightInd w:val="0"/>
        <w:snapToGrid w:val="0"/>
        <w:spacing w:line="600" w:lineRule="exact"/>
        <w:ind w:firstLine="620"/>
        <w:jc w:val="both"/>
      </w:pPr>
      <w:r>
        <w:rPr>
          <w:rFonts w:hint="eastAsia"/>
        </w:rPr>
        <w:t>（五）检查本单位的安全生产状况，及时排查生产安全事故隐患，督促落实本单位安全生产整改措施；</w:t>
      </w:r>
    </w:p>
    <w:p w:rsidR="0071722C" w:rsidRDefault="0071722C" w:rsidP="0071722C">
      <w:pPr>
        <w:pStyle w:val="155GB"/>
        <w:widowControl w:val="0"/>
        <w:adjustRightInd w:val="0"/>
        <w:snapToGrid w:val="0"/>
        <w:spacing w:line="600" w:lineRule="exact"/>
        <w:ind w:firstLine="620"/>
        <w:jc w:val="both"/>
      </w:pPr>
      <w:r>
        <w:rPr>
          <w:rFonts w:hint="eastAsia"/>
        </w:rPr>
        <w:t>（六）参与本单位新建、改建、扩建项目的安全设施和职业病防护设施（以下统称安全设施）的设计审查、竣工验收工作；</w:t>
      </w:r>
    </w:p>
    <w:p w:rsidR="0071722C" w:rsidRDefault="0071722C" w:rsidP="0071722C">
      <w:pPr>
        <w:pStyle w:val="155GB"/>
        <w:widowControl w:val="0"/>
        <w:adjustRightInd w:val="0"/>
        <w:snapToGrid w:val="0"/>
        <w:spacing w:line="600" w:lineRule="exact"/>
        <w:ind w:firstLine="620"/>
        <w:jc w:val="both"/>
      </w:pPr>
      <w:r>
        <w:rPr>
          <w:rFonts w:hint="eastAsia"/>
        </w:rPr>
        <w:t>（七）负责审核承包、承租、协作单位的安全生产资质和条件，督促承包、承租、协作单位履行安全生产职责；</w:t>
      </w:r>
    </w:p>
    <w:p w:rsidR="0071722C" w:rsidRDefault="0071722C" w:rsidP="0071722C">
      <w:pPr>
        <w:pStyle w:val="155GB"/>
        <w:widowControl w:val="0"/>
        <w:adjustRightInd w:val="0"/>
        <w:snapToGrid w:val="0"/>
        <w:spacing w:line="600" w:lineRule="exact"/>
        <w:ind w:firstLine="620"/>
        <w:jc w:val="both"/>
      </w:pPr>
      <w:r>
        <w:rPr>
          <w:rFonts w:hint="eastAsia"/>
        </w:rPr>
        <w:t>（八）组织或者参与本单位职业病危害预防和劳动防护工作；</w:t>
      </w:r>
    </w:p>
    <w:p w:rsidR="0071722C" w:rsidRDefault="0071722C" w:rsidP="0071722C">
      <w:pPr>
        <w:pStyle w:val="155GB"/>
        <w:widowControl w:val="0"/>
        <w:adjustRightInd w:val="0"/>
        <w:snapToGrid w:val="0"/>
        <w:spacing w:line="600" w:lineRule="exact"/>
        <w:ind w:firstLine="620"/>
        <w:jc w:val="both"/>
      </w:pPr>
      <w:r>
        <w:rPr>
          <w:rFonts w:hint="eastAsia"/>
        </w:rPr>
        <w:t>（九）督促本单位落实重大危险源安全管理措施；</w:t>
      </w:r>
    </w:p>
    <w:p w:rsidR="0071722C" w:rsidRDefault="0071722C" w:rsidP="0071722C">
      <w:pPr>
        <w:pStyle w:val="155GB"/>
        <w:widowControl w:val="0"/>
        <w:adjustRightInd w:val="0"/>
        <w:snapToGrid w:val="0"/>
        <w:spacing w:line="600" w:lineRule="exact"/>
        <w:ind w:firstLine="620"/>
        <w:jc w:val="both"/>
      </w:pPr>
      <w:r>
        <w:rPr>
          <w:rFonts w:hint="eastAsia"/>
        </w:rPr>
        <w:t>（十）制止和纠正违章指挥、强令冒险作业、违反操作规程的行为；</w:t>
      </w:r>
    </w:p>
    <w:p w:rsidR="0071722C" w:rsidRDefault="0071722C" w:rsidP="0071722C">
      <w:pPr>
        <w:pStyle w:val="155GB"/>
        <w:widowControl w:val="0"/>
        <w:adjustRightInd w:val="0"/>
        <w:snapToGrid w:val="0"/>
        <w:spacing w:line="600" w:lineRule="exact"/>
        <w:ind w:firstLine="620"/>
        <w:jc w:val="both"/>
      </w:pPr>
      <w:r>
        <w:rPr>
          <w:rFonts w:hint="eastAsia"/>
        </w:rPr>
        <w:t>（十一）组织或者参与本单位生产安全事故应急救援演练；</w:t>
      </w:r>
    </w:p>
    <w:p w:rsidR="0071722C" w:rsidRDefault="0071722C" w:rsidP="0071722C">
      <w:pPr>
        <w:pStyle w:val="155GB"/>
        <w:widowControl w:val="0"/>
        <w:adjustRightInd w:val="0"/>
        <w:snapToGrid w:val="0"/>
        <w:spacing w:line="600" w:lineRule="exact"/>
        <w:ind w:firstLine="620"/>
        <w:jc w:val="both"/>
      </w:pPr>
      <w:r>
        <w:rPr>
          <w:rFonts w:hint="eastAsia"/>
        </w:rPr>
        <w:t>（十二）其他安全生产管理职责。</w:t>
      </w:r>
    </w:p>
    <w:p w:rsidR="0071722C" w:rsidRDefault="0071722C" w:rsidP="0071722C">
      <w:pPr>
        <w:pStyle w:val="155GB"/>
        <w:widowControl w:val="0"/>
        <w:adjustRightInd w:val="0"/>
        <w:snapToGrid w:val="0"/>
        <w:spacing w:line="600" w:lineRule="exact"/>
        <w:ind w:firstLine="620"/>
        <w:jc w:val="both"/>
      </w:pPr>
      <w:r>
        <w:rPr>
          <w:rFonts w:ascii="黑体" w:eastAsia="黑体" w:hAnsi="黑体" w:hint="eastAsia"/>
        </w:rPr>
        <w:lastRenderedPageBreak/>
        <w:t>第九条</w:t>
      </w:r>
      <w:r>
        <w:rPr>
          <w:rFonts w:hint="eastAsia"/>
        </w:rPr>
        <w:t xml:space="preserve">　生产经营单位应当建立健全安全生产教育培训制度，制定年度安全生产教育培训计划，对从业人员开展安全生产教育培训。</w:t>
      </w:r>
    </w:p>
    <w:p w:rsidR="0071722C" w:rsidRDefault="0071722C" w:rsidP="0071722C">
      <w:pPr>
        <w:pStyle w:val="155GB"/>
        <w:widowControl w:val="0"/>
        <w:adjustRightInd w:val="0"/>
        <w:snapToGrid w:val="0"/>
        <w:spacing w:line="600" w:lineRule="exact"/>
        <w:ind w:firstLine="620"/>
        <w:jc w:val="both"/>
      </w:pPr>
      <w:r>
        <w:rPr>
          <w:rFonts w:hint="eastAsia"/>
        </w:rPr>
        <w:t>从业人员安全生产教育培训由生产经营单位负责组织实施。生产经营单位不具备培训条件的，可以委托具有培训条件的培训机构进行培训。</w:t>
      </w:r>
    </w:p>
    <w:p w:rsidR="0071722C" w:rsidRDefault="0071722C" w:rsidP="0071722C">
      <w:pPr>
        <w:pStyle w:val="155GB"/>
        <w:widowControl w:val="0"/>
        <w:adjustRightInd w:val="0"/>
        <w:snapToGrid w:val="0"/>
        <w:spacing w:line="600" w:lineRule="exact"/>
        <w:ind w:firstLine="620"/>
        <w:jc w:val="both"/>
      </w:pPr>
      <w:r>
        <w:rPr>
          <w:rFonts w:ascii="黑体" w:eastAsia="黑体" w:hAnsi="黑体" w:hint="eastAsia"/>
        </w:rPr>
        <w:t>第十条</w:t>
      </w:r>
      <w:r>
        <w:rPr>
          <w:rFonts w:hint="eastAsia"/>
        </w:rPr>
        <w:t xml:space="preserve">　生产经营单位主要负责人、安全生产管理人员应当依法接受与其所从事的生产经营活动相适应的安全生产知识和管理能力教育培训。特种作业人员应当接受专门的安全生产教育培训，具备相关的安全生产知识，取得相应的资格。</w:t>
      </w:r>
    </w:p>
    <w:p w:rsidR="0071722C" w:rsidRDefault="0071722C" w:rsidP="0071722C">
      <w:pPr>
        <w:pStyle w:val="155GB"/>
        <w:widowControl w:val="0"/>
        <w:adjustRightInd w:val="0"/>
        <w:snapToGrid w:val="0"/>
        <w:spacing w:line="600" w:lineRule="exact"/>
        <w:ind w:firstLine="620"/>
        <w:jc w:val="both"/>
      </w:pPr>
      <w:r>
        <w:rPr>
          <w:rFonts w:hint="eastAsia"/>
        </w:rPr>
        <w:t>前款规定以外的从业人员的安全生产教育培训内容应当与其岗位的安全生产要求相适应，主要包括下列内容：</w:t>
      </w:r>
    </w:p>
    <w:p w:rsidR="0071722C" w:rsidRDefault="0071722C" w:rsidP="0071722C">
      <w:pPr>
        <w:pStyle w:val="155GB"/>
        <w:widowControl w:val="0"/>
        <w:adjustRightInd w:val="0"/>
        <w:snapToGrid w:val="0"/>
        <w:spacing w:line="600" w:lineRule="exact"/>
        <w:ind w:firstLine="620"/>
        <w:jc w:val="both"/>
      </w:pPr>
      <w:r>
        <w:rPr>
          <w:rFonts w:hint="eastAsia"/>
        </w:rPr>
        <w:t>（一）与安全生产有关的法律、法规、规章和国家标准或者行业标准等安全生产管理规范；</w:t>
      </w:r>
    </w:p>
    <w:p w:rsidR="0071722C" w:rsidRDefault="0071722C" w:rsidP="0071722C">
      <w:pPr>
        <w:pStyle w:val="155GB"/>
        <w:widowControl w:val="0"/>
        <w:adjustRightInd w:val="0"/>
        <w:snapToGrid w:val="0"/>
        <w:spacing w:line="600" w:lineRule="exact"/>
        <w:ind w:firstLine="620"/>
        <w:jc w:val="both"/>
      </w:pPr>
      <w:r>
        <w:rPr>
          <w:rFonts w:hint="eastAsia"/>
        </w:rPr>
        <w:t>（二）本单位安全生产管理制度和安全操作规程；</w:t>
      </w:r>
    </w:p>
    <w:p w:rsidR="0071722C" w:rsidRDefault="0071722C" w:rsidP="0071722C">
      <w:pPr>
        <w:pStyle w:val="155GB"/>
        <w:widowControl w:val="0"/>
        <w:adjustRightInd w:val="0"/>
        <w:snapToGrid w:val="0"/>
        <w:spacing w:line="600" w:lineRule="exact"/>
        <w:ind w:firstLine="620"/>
        <w:jc w:val="both"/>
      </w:pPr>
      <w:r>
        <w:rPr>
          <w:rFonts w:hint="eastAsia"/>
        </w:rPr>
        <w:t>（三）本岗位安全操作技能；</w:t>
      </w:r>
    </w:p>
    <w:p w:rsidR="0071722C" w:rsidRDefault="0071722C" w:rsidP="0071722C">
      <w:pPr>
        <w:pStyle w:val="155GB"/>
        <w:widowControl w:val="0"/>
        <w:adjustRightInd w:val="0"/>
        <w:snapToGrid w:val="0"/>
        <w:spacing w:line="600" w:lineRule="exact"/>
        <w:ind w:firstLine="620"/>
        <w:jc w:val="both"/>
      </w:pPr>
      <w:r>
        <w:rPr>
          <w:rFonts w:hint="eastAsia"/>
        </w:rPr>
        <w:t>（四）生产安全事故应急处理措施；</w:t>
      </w:r>
    </w:p>
    <w:p w:rsidR="0071722C" w:rsidRDefault="0071722C" w:rsidP="0071722C">
      <w:pPr>
        <w:pStyle w:val="155GB"/>
        <w:widowControl w:val="0"/>
        <w:adjustRightInd w:val="0"/>
        <w:snapToGrid w:val="0"/>
        <w:spacing w:line="600" w:lineRule="exact"/>
        <w:ind w:firstLine="620"/>
        <w:jc w:val="both"/>
      </w:pPr>
      <w:r>
        <w:rPr>
          <w:rFonts w:hint="eastAsia"/>
        </w:rPr>
        <w:t>（五）从业人员安全生产方面的权利和义务；</w:t>
      </w:r>
    </w:p>
    <w:p w:rsidR="0071722C" w:rsidRDefault="0071722C" w:rsidP="0071722C">
      <w:pPr>
        <w:pStyle w:val="155GB"/>
        <w:widowControl w:val="0"/>
        <w:adjustRightInd w:val="0"/>
        <w:snapToGrid w:val="0"/>
        <w:spacing w:line="600" w:lineRule="exact"/>
        <w:ind w:firstLine="620"/>
        <w:jc w:val="both"/>
      </w:pPr>
      <w:r>
        <w:rPr>
          <w:rFonts w:hint="eastAsia"/>
        </w:rPr>
        <w:t>（六）使用新工艺、新技术、新材料、新设备的安全知识；</w:t>
      </w:r>
    </w:p>
    <w:p w:rsidR="0071722C" w:rsidRDefault="0071722C" w:rsidP="0071722C">
      <w:pPr>
        <w:pStyle w:val="155GB"/>
        <w:widowControl w:val="0"/>
        <w:adjustRightInd w:val="0"/>
        <w:snapToGrid w:val="0"/>
        <w:spacing w:line="600" w:lineRule="exact"/>
        <w:ind w:firstLine="620"/>
        <w:jc w:val="both"/>
      </w:pPr>
      <w:r>
        <w:rPr>
          <w:rFonts w:hint="eastAsia"/>
        </w:rPr>
        <w:t>（七）职业病预防相关知识；</w:t>
      </w:r>
    </w:p>
    <w:p w:rsidR="0071722C" w:rsidRDefault="0071722C" w:rsidP="0071722C">
      <w:pPr>
        <w:pStyle w:val="155GB"/>
        <w:widowControl w:val="0"/>
        <w:adjustRightInd w:val="0"/>
        <w:snapToGrid w:val="0"/>
        <w:spacing w:line="600" w:lineRule="exact"/>
        <w:ind w:firstLine="620"/>
        <w:jc w:val="both"/>
      </w:pPr>
      <w:r>
        <w:rPr>
          <w:rFonts w:hint="eastAsia"/>
        </w:rPr>
        <w:t>（八）生产安全事故警示教育；</w:t>
      </w:r>
    </w:p>
    <w:p w:rsidR="0071722C" w:rsidRDefault="0071722C" w:rsidP="0071722C">
      <w:pPr>
        <w:pStyle w:val="155GB"/>
        <w:widowControl w:val="0"/>
        <w:adjustRightInd w:val="0"/>
        <w:snapToGrid w:val="0"/>
        <w:spacing w:line="600" w:lineRule="exact"/>
        <w:ind w:firstLine="620"/>
        <w:jc w:val="both"/>
      </w:pPr>
      <w:r>
        <w:rPr>
          <w:rFonts w:hint="eastAsia"/>
        </w:rPr>
        <w:t>（九）其他应当具备的安全生产知识和技能。</w:t>
      </w:r>
    </w:p>
    <w:p w:rsidR="0071722C" w:rsidRDefault="0071722C" w:rsidP="0071722C">
      <w:pPr>
        <w:pStyle w:val="155GB"/>
        <w:widowControl w:val="0"/>
        <w:adjustRightInd w:val="0"/>
        <w:snapToGrid w:val="0"/>
        <w:spacing w:line="600" w:lineRule="exact"/>
        <w:ind w:firstLine="620"/>
        <w:jc w:val="both"/>
      </w:pPr>
      <w:r>
        <w:rPr>
          <w:rFonts w:hint="eastAsia"/>
        </w:rPr>
        <w:t>生产经营单位设立车间、班组的，前款规定的从业人员的安全</w:t>
      </w:r>
      <w:r>
        <w:rPr>
          <w:rFonts w:hint="eastAsia"/>
        </w:rPr>
        <w:lastRenderedPageBreak/>
        <w:t>教育培训内容还应当包括车间、班组安全生产管理方面的内容。</w:t>
      </w:r>
    </w:p>
    <w:p w:rsidR="0071722C" w:rsidRDefault="0071722C" w:rsidP="0071722C">
      <w:pPr>
        <w:pStyle w:val="155GB"/>
        <w:widowControl w:val="0"/>
        <w:adjustRightInd w:val="0"/>
        <w:snapToGrid w:val="0"/>
        <w:spacing w:line="600" w:lineRule="exact"/>
        <w:ind w:firstLine="620"/>
        <w:jc w:val="both"/>
      </w:pPr>
      <w:r>
        <w:rPr>
          <w:rFonts w:hint="eastAsia"/>
        </w:rPr>
        <w:t>生产经营单位使用劳务派遣人员、学校实习生的，劳务派遣人员、学校实习生应当接受同岗从业人员同等的教育培训。</w:t>
      </w:r>
    </w:p>
    <w:p w:rsidR="0071722C" w:rsidRDefault="0071722C" w:rsidP="0071722C">
      <w:pPr>
        <w:pStyle w:val="155GB"/>
        <w:widowControl w:val="0"/>
        <w:adjustRightInd w:val="0"/>
        <w:snapToGrid w:val="0"/>
        <w:spacing w:line="600" w:lineRule="exact"/>
        <w:ind w:firstLine="620"/>
        <w:jc w:val="both"/>
      </w:pPr>
      <w:r>
        <w:rPr>
          <w:rFonts w:ascii="黑体" w:eastAsia="黑体" w:hAnsi="黑体" w:hint="eastAsia"/>
        </w:rPr>
        <w:t>第十一条</w:t>
      </w:r>
      <w:r>
        <w:rPr>
          <w:rFonts w:hint="eastAsia"/>
        </w:rPr>
        <w:t xml:space="preserve">　法律、法规、规章以及国家标准或者行业标准对安全生产教育培训时间有规定的，从其规定；没有规定的，按照下列规定执行：</w:t>
      </w:r>
    </w:p>
    <w:p w:rsidR="0071722C" w:rsidRDefault="0071722C" w:rsidP="0071722C">
      <w:pPr>
        <w:pStyle w:val="155GB"/>
        <w:widowControl w:val="0"/>
        <w:adjustRightInd w:val="0"/>
        <w:snapToGrid w:val="0"/>
        <w:spacing w:line="600" w:lineRule="exact"/>
        <w:ind w:firstLine="620"/>
        <w:jc w:val="both"/>
      </w:pPr>
      <w:r>
        <w:rPr>
          <w:rFonts w:hint="eastAsia"/>
        </w:rPr>
        <w:t>（一）主要负责人、安全生产管理人员初次安全生产教育培训时间不得少于</w:t>
      </w:r>
      <w:r>
        <w:t>32</w:t>
      </w:r>
      <w:r>
        <w:rPr>
          <w:rFonts w:hint="eastAsia"/>
        </w:rPr>
        <w:t>学时，每年再培训时间不得少于</w:t>
      </w:r>
      <w:r>
        <w:t>12</w:t>
      </w:r>
      <w:r>
        <w:rPr>
          <w:rFonts w:hint="eastAsia"/>
        </w:rPr>
        <w:t>学时；</w:t>
      </w:r>
    </w:p>
    <w:p w:rsidR="0071722C" w:rsidRDefault="0071722C" w:rsidP="0071722C">
      <w:pPr>
        <w:pStyle w:val="155GB"/>
        <w:widowControl w:val="0"/>
        <w:adjustRightInd w:val="0"/>
        <w:snapToGrid w:val="0"/>
        <w:spacing w:line="600" w:lineRule="exact"/>
        <w:ind w:firstLine="620"/>
        <w:jc w:val="both"/>
      </w:pPr>
      <w:r>
        <w:rPr>
          <w:rFonts w:hint="eastAsia"/>
        </w:rPr>
        <w:t>（二）高危生产经营单位主要负责人、安全生产管理人员初次安全教育培训时间不得少于</w:t>
      </w:r>
      <w:r>
        <w:t>48</w:t>
      </w:r>
      <w:r>
        <w:rPr>
          <w:rFonts w:hint="eastAsia"/>
        </w:rPr>
        <w:t>学时，每年再培训时间不得少于</w:t>
      </w:r>
      <w:r>
        <w:t>16</w:t>
      </w:r>
      <w:r>
        <w:rPr>
          <w:rFonts w:hint="eastAsia"/>
        </w:rPr>
        <w:t>学时；</w:t>
      </w:r>
    </w:p>
    <w:p w:rsidR="0071722C" w:rsidRDefault="0071722C" w:rsidP="0071722C">
      <w:pPr>
        <w:pStyle w:val="155GB"/>
        <w:widowControl w:val="0"/>
        <w:adjustRightInd w:val="0"/>
        <w:snapToGrid w:val="0"/>
        <w:spacing w:line="600" w:lineRule="exact"/>
        <w:ind w:firstLine="620"/>
        <w:jc w:val="both"/>
      </w:pPr>
      <w:r>
        <w:rPr>
          <w:rFonts w:hint="eastAsia"/>
        </w:rPr>
        <w:t>（三）高危生产经营单位新上岗人员以及其他生产经营单位新招用的从事危险作业的人员，上岗前接受安全生产教育培训的时间不得少于</w:t>
      </w:r>
      <w:r>
        <w:t>72</w:t>
      </w:r>
      <w:r>
        <w:rPr>
          <w:rFonts w:hint="eastAsia"/>
        </w:rPr>
        <w:t>学时，每年再培训的时间不得少于</w:t>
      </w:r>
      <w:r>
        <w:t>20</w:t>
      </w:r>
      <w:r>
        <w:rPr>
          <w:rFonts w:hint="eastAsia"/>
        </w:rPr>
        <w:t>学时；</w:t>
      </w:r>
    </w:p>
    <w:p w:rsidR="0071722C" w:rsidRDefault="0071722C" w:rsidP="0071722C">
      <w:pPr>
        <w:pStyle w:val="155GB"/>
        <w:widowControl w:val="0"/>
        <w:adjustRightInd w:val="0"/>
        <w:snapToGrid w:val="0"/>
        <w:spacing w:line="600" w:lineRule="exact"/>
        <w:ind w:firstLine="620"/>
        <w:jc w:val="both"/>
      </w:pPr>
      <w:r>
        <w:rPr>
          <w:rFonts w:hint="eastAsia"/>
        </w:rPr>
        <w:t>（四）换岗、离岗一年以上复工或者使用新工艺、新技术、新材料、新设备的从业人员，接受安全生产教育培训的时间不得少于</w:t>
      </w:r>
      <w:r>
        <w:t>8</w:t>
      </w:r>
      <w:r>
        <w:rPr>
          <w:rFonts w:hint="eastAsia"/>
        </w:rPr>
        <w:t>学时。</w:t>
      </w:r>
    </w:p>
    <w:p w:rsidR="0071722C" w:rsidRDefault="0071722C" w:rsidP="0071722C">
      <w:pPr>
        <w:pStyle w:val="155GB"/>
        <w:widowControl w:val="0"/>
        <w:adjustRightInd w:val="0"/>
        <w:snapToGrid w:val="0"/>
        <w:spacing w:line="600" w:lineRule="exact"/>
        <w:ind w:firstLine="620"/>
        <w:jc w:val="both"/>
      </w:pPr>
      <w:r>
        <w:rPr>
          <w:rFonts w:ascii="黑体" w:eastAsia="黑体" w:hAnsi="黑体" w:hint="eastAsia"/>
        </w:rPr>
        <w:t>第十二条</w:t>
      </w:r>
      <w:r>
        <w:rPr>
          <w:rFonts w:hint="eastAsia"/>
        </w:rPr>
        <w:t xml:space="preserve">　生产经营单位、培训机构应当保证培训质量，实行严格的考试考核制度，保证从业人员达到法律、法规、规章规定的上岗要求。高危生产经营单位的主要负责人和安全管理人员由负有安全生产监督管理职责的部门负责考核，考核不得收费。</w:t>
      </w:r>
    </w:p>
    <w:p w:rsidR="0071722C" w:rsidRDefault="0071722C" w:rsidP="0071722C">
      <w:pPr>
        <w:pStyle w:val="155GB"/>
        <w:widowControl w:val="0"/>
        <w:adjustRightInd w:val="0"/>
        <w:snapToGrid w:val="0"/>
        <w:spacing w:line="600" w:lineRule="exact"/>
        <w:ind w:firstLine="620"/>
        <w:jc w:val="both"/>
      </w:pPr>
      <w:r>
        <w:rPr>
          <w:rFonts w:hint="eastAsia"/>
        </w:rPr>
        <w:t>未经考试考核或者考试考核不合格的从业人员，不得上岗。</w:t>
      </w:r>
    </w:p>
    <w:p w:rsidR="0071722C" w:rsidRDefault="0071722C" w:rsidP="0071722C">
      <w:pPr>
        <w:pStyle w:val="155GB"/>
        <w:widowControl w:val="0"/>
        <w:adjustRightInd w:val="0"/>
        <w:snapToGrid w:val="0"/>
        <w:spacing w:line="600" w:lineRule="exact"/>
        <w:ind w:firstLine="620"/>
        <w:jc w:val="both"/>
      </w:pPr>
      <w:r>
        <w:rPr>
          <w:rFonts w:ascii="黑体" w:eastAsia="黑体" w:hAnsi="黑体" w:hint="eastAsia"/>
        </w:rPr>
        <w:t>第十三条</w:t>
      </w:r>
      <w:r>
        <w:rPr>
          <w:rFonts w:hint="eastAsia"/>
        </w:rPr>
        <w:t xml:space="preserve">　生产经营单位应当建立从业人员安全生产教育培训</w:t>
      </w:r>
      <w:r>
        <w:rPr>
          <w:rFonts w:hint="eastAsia"/>
        </w:rPr>
        <w:lastRenderedPageBreak/>
        <w:t>档案，如实记录从业人员的培训时间、内容和考试考核结果。考试考核结果应当作为对从业人员职务调整、收入分配等的重要依据。</w:t>
      </w:r>
    </w:p>
    <w:p w:rsidR="0071722C" w:rsidRDefault="0071722C" w:rsidP="0071722C">
      <w:pPr>
        <w:pStyle w:val="155GB"/>
        <w:widowControl w:val="0"/>
        <w:adjustRightInd w:val="0"/>
        <w:snapToGrid w:val="0"/>
        <w:spacing w:line="600" w:lineRule="exact"/>
        <w:ind w:firstLine="620"/>
        <w:jc w:val="both"/>
      </w:pPr>
      <w:r>
        <w:rPr>
          <w:rFonts w:ascii="黑体" w:eastAsia="黑体" w:hAnsi="黑体" w:hint="eastAsia"/>
        </w:rPr>
        <w:t>第十四条</w:t>
      </w:r>
      <w:r>
        <w:rPr>
          <w:rFonts w:hint="eastAsia"/>
        </w:rPr>
        <w:t xml:space="preserve">　生产经营单位新建、改建、扩建项目的安全设施，应当按照下列要求与主体工程同时设计、同时施工、同时投入生产和使用：</w:t>
      </w:r>
    </w:p>
    <w:p w:rsidR="0071722C" w:rsidRDefault="0071722C" w:rsidP="0071722C">
      <w:pPr>
        <w:pStyle w:val="155GB"/>
        <w:widowControl w:val="0"/>
        <w:adjustRightInd w:val="0"/>
        <w:snapToGrid w:val="0"/>
        <w:spacing w:line="600" w:lineRule="exact"/>
        <w:ind w:firstLine="620"/>
        <w:jc w:val="both"/>
      </w:pPr>
      <w:r>
        <w:rPr>
          <w:rFonts w:hint="eastAsia"/>
        </w:rPr>
        <w:t>（一）编制项目设计文件时，同时按照规定编制安全设施的设计文件；</w:t>
      </w:r>
    </w:p>
    <w:p w:rsidR="0071722C" w:rsidRDefault="0071722C" w:rsidP="0071722C">
      <w:pPr>
        <w:pStyle w:val="155GB"/>
        <w:widowControl w:val="0"/>
        <w:adjustRightInd w:val="0"/>
        <w:snapToGrid w:val="0"/>
        <w:spacing w:line="600" w:lineRule="exact"/>
        <w:ind w:firstLine="620"/>
        <w:jc w:val="both"/>
      </w:pPr>
      <w:r>
        <w:rPr>
          <w:rFonts w:hint="eastAsia"/>
        </w:rPr>
        <w:t>（二）编制建设项目投资计划和财务计划时，将安全设施所需投资一并纳入计划同时编制；</w:t>
      </w:r>
    </w:p>
    <w:p w:rsidR="0071722C" w:rsidRDefault="0071722C" w:rsidP="0071722C">
      <w:pPr>
        <w:pStyle w:val="155GB"/>
        <w:widowControl w:val="0"/>
        <w:adjustRightInd w:val="0"/>
        <w:snapToGrid w:val="0"/>
        <w:spacing w:line="600" w:lineRule="exact"/>
        <w:ind w:firstLine="620"/>
        <w:jc w:val="both"/>
      </w:pPr>
      <w:r>
        <w:rPr>
          <w:rFonts w:hint="eastAsia"/>
        </w:rPr>
        <w:t>（三）需要报经有关部门批准的建设项目，在报批时同时报送安全设施设计文件；</w:t>
      </w:r>
    </w:p>
    <w:p w:rsidR="0071722C" w:rsidRDefault="0071722C" w:rsidP="0071722C">
      <w:pPr>
        <w:pStyle w:val="155GB"/>
        <w:widowControl w:val="0"/>
        <w:adjustRightInd w:val="0"/>
        <w:snapToGrid w:val="0"/>
        <w:spacing w:line="600" w:lineRule="exact"/>
        <w:ind w:firstLine="620"/>
        <w:jc w:val="both"/>
      </w:pPr>
      <w:r>
        <w:rPr>
          <w:rFonts w:hint="eastAsia"/>
        </w:rPr>
        <w:t>（四）建设项目施工单位按照安全设施的施工图纸和设计要求施工；</w:t>
      </w:r>
    </w:p>
    <w:p w:rsidR="0071722C" w:rsidRDefault="0071722C" w:rsidP="0071722C">
      <w:pPr>
        <w:pStyle w:val="155GB"/>
        <w:widowControl w:val="0"/>
        <w:adjustRightInd w:val="0"/>
        <w:snapToGrid w:val="0"/>
        <w:spacing w:line="600" w:lineRule="exact"/>
        <w:ind w:firstLine="620"/>
        <w:jc w:val="both"/>
      </w:pPr>
      <w:r>
        <w:rPr>
          <w:rFonts w:hint="eastAsia"/>
        </w:rPr>
        <w:t>（五）调试生产设备时，同时对安全设施进行调试，并对其效果作出评价；</w:t>
      </w:r>
    </w:p>
    <w:p w:rsidR="0071722C" w:rsidRDefault="0071722C" w:rsidP="0071722C">
      <w:pPr>
        <w:pStyle w:val="155GB"/>
        <w:widowControl w:val="0"/>
        <w:adjustRightInd w:val="0"/>
        <w:snapToGrid w:val="0"/>
        <w:spacing w:line="600" w:lineRule="exact"/>
        <w:ind w:firstLine="620"/>
        <w:jc w:val="both"/>
      </w:pPr>
      <w:r>
        <w:rPr>
          <w:rFonts w:hint="eastAsia"/>
        </w:rPr>
        <w:t>（六）建设项目验收时，同时对安全设施进行验收；</w:t>
      </w:r>
    </w:p>
    <w:p w:rsidR="0071722C" w:rsidRDefault="0071722C" w:rsidP="0071722C">
      <w:pPr>
        <w:pStyle w:val="155GB"/>
        <w:widowControl w:val="0"/>
        <w:adjustRightInd w:val="0"/>
        <w:snapToGrid w:val="0"/>
        <w:spacing w:line="600" w:lineRule="exact"/>
        <w:ind w:firstLine="620"/>
        <w:jc w:val="both"/>
      </w:pPr>
      <w:r>
        <w:rPr>
          <w:rFonts w:hint="eastAsia"/>
        </w:rPr>
        <w:t>（七）安全设施与主体工程同时投入生产和使用。</w:t>
      </w:r>
    </w:p>
    <w:p w:rsidR="0071722C" w:rsidRDefault="0071722C" w:rsidP="0071722C">
      <w:pPr>
        <w:pStyle w:val="155GB"/>
        <w:widowControl w:val="0"/>
        <w:adjustRightInd w:val="0"/>
        <w:snapToGrid w:val="0"/>
        <w:spacing w:line="600" w:lineRule="exact"/>
        <w:ind w:firstLine="620"/>
        <w:jc w:val="both"/>
      </w:pPr>
      <w:r>
        <w:rPr>
          <w:rFonts w:ascii="黑体" w:eastAsia="黑体" w:hAnsi="黑体" w:hint="eastAsia"/>
        </w:rPr>
        <w:t>第十五条</w:t>
      </w:r>
      <w:r>
        <w:rPr>
          <w:rFonts w:hint="eastAsia"/>
        </w:rPr>
        <w:t xml:space="preserve">　矿山和危险物品的生产、经营、储存场所应当与周边建筑物、构筑物之间保持法律、法规、规章和国家标准或者行业标准规定的安全距离。</w:t>
      </w:r>
    </w:p>
    <w:p w:rsidR="0071722C" w:rsidRDefault="0071722C" w:rsidP="0071722C">
      <w:pPr>
        <w:pStyle w:val="155GB"/>
        <w:widowControl w:val="0"/>
        <w:adjustRightInd w:val="0"/>
        <w:snapToGrid w:val="0"/>
        <w:spacing w:line="600" w:lineRule="exact"/>
        <w:ind w:firstLine="620"/>
        <w:jc w:val="both"/>
      </w:pPr>
      <w:r>
        <w:rPr>
          <w:rFonts w:hint="eastAsia"/>
        </w:rPr>
        <w:t>矿山和危险物品的生产、经营、储存场所建设在先的，县级以上人民政府发展改革、自然资源、交通运输等部门在办理周边建筑物、构筑物的规划、采矿许可等时，应当按照法律、法规、规章和</w:t>
      </w:r>
      <w:r>
        <w:rPr>
          <w:rFonts w:hint="eastAsia"/>
        </w:rPr>
        <w:lastRenderedPageBreak/>
        <w:t>国家标准或者行业标准规定保持安全距离。</w:t>
      </w:r>
    </w:p>
    <w:p w:rsidR="0071722C" w:rsidRDefault="0071722C" w:rsidP="0071722C">
      <w:pPr>
        <w:pStyle w:val="155GB"/>
        <w:widowControl w:val="0"/>
        <w:adjustRightInd w:val="0"/>
        <w:snapToGrid w:val="0"/>
        <w:spacing w:line="600" w:lineRule="exact"/>
        <w:ind w:firstLine="620"/>
        <w:jc w:val="both"/>
      </w:pPr>
      <w:r>
        <w:rPr>
          <w:rFonts w:ascii="黑体" w:eastAsia="黑体" w:hAnsi="黑体" w:hint="eastAsia"/>
        </w:rPr>
        <w:t>第十六条</w:t>
      </w:r>
      <w:r>
        <w:rPr>
          <w:rFonts w:hint="eastAsia"/>
        </w:rPr>
        <w:t xml:space="preserve">　生产经营单位应当根据国家有关规定，足额提取安全生产费用，用于下列安全生产事项支出：</w:t>
      </w:r>
    </w:p>
    <w:p w:rsidR="0071722C" w:rsidRDefault="0071722C" w:rsidP="0071722C">
      <w:pPr>
        <w:pStyle w:val="155GB"/>
        <w:widowControl w:val="0"/>
        <w:adjustRightInd w:val="0"/>
        <w:snapToGrid w:val="0"/>
        <w:spacing w:line="600" w:lineRule="exact"/>
        <w:ind w:firstLine="620"/>
        <w:jc w:val="both"/>
      </w:pPr>
      <w:r>
        <w:rPr>
          <w:rFonts w:hint="eastAsia"/>
        </w:rPr>
        <w:t>（一）购置、改造、维护、检验检测安全设施设备；</w:t>
      </w:r>
    </w:p>
    <w:p w:rsidR="0071722C" w:rsidRDefault="0071722C" w:rsidP="0071722C">
      <w:pPr>
        <w:pStyle w:val="155GB"/>
        <w:widowControl w:val="0"/>
        <w:adjustRightInd w:val="0"/>
        <w:snapToGrid w:val="0"/>
        <w:spacing w:line="600" w:lineRule="exact"/>
        <w:ind w:firstLine="620"/>
        <w:jc w:val="both"/>
      </w:pPr>
      <w:r>
        <w:rPr>
          <w:rFonts w:hint="eastAsia"/>
        </w:rPr>
        <w:t>（二）配备、维护、保养应急救援器材、设备和物资，制定、评审和演练应急预案；</w:t>
      </w:r>
    </w:p>
    <w:p w:rsidR="0071722C" w:rsidRDefault="0071722C" w:rsidP="0071722C">
      <w:pPr>
        <w:pStyle w:val="155GB"/>
        <w:widowControl w:val="0"/>
        <w:adjustRightInd w:val="0"/>
        <w:snapToGrid w:val="0"/>
        <w:spacing w:line="600" w:lineRule="exact"/>
        <w:ind w:firstLine="620"/>
        <w:jc w:val="both"/>
      </w:pPr>
      <w:r>
        <w:rPr>
          <w:rFonts w:hint="eastAsia"/>
        </w:rPr>
        <w:t>（三）排查、治理生产安全事故隐患；</w:t>
      </w:r>
    </w:p>
    <w:p w:rsidR="0071722C" w:rsidRDefault="0071722C" w:rsidP="0071722C">
      <w:pPr>
        <w:pStyle w:val="155GB"/>
        <w:widowControl w:val="0"/>
        <w:adjustRightInd w:val="0"/>
        <w:snapToGrid w:val="0"/>
        <w:spacing w:line="600" w:lineRule="exact"/>
        <w:ind w:firstLine="620"/>
        <w:jc w:val="both"/>
      </w:pPr>
      <w:r>
        <w:rPr>
          <w:rFonts w:hint="eastAsia"/>
        </w:rPr>
        <w:t>（四）评估、监控、整改重大危险源；</w:t>
      </w:r>
    </w:p>
    <w:p w:rsidR="0071722C" w:rsidRDefault="0071722C" w:rsidP="0071722C">
      <w:pPr>
        <w:pStyle w:val="155GB"/>
        <w:widowControl w:val="0"/>
        <w:adjustRightInd w:val="0"/>
        <w:snapToGrid w:val="0"/>
        <w:spacing w:line="600" w:lineRule="exact"/>
        <w:ind w:firstLine="620"/>
        <w:jc w:val="both"/>
      </w:pPr>
      <w:r>
        <w:rPr>
          <w:rFonts w:hint="eastAsia"/>
        </w:rPr>
        <w:t>（五）购置职业危害防治和劳动防护用品；</w:t>
      </w:r>
    </w:p>
    <w:p w:rsidR="0071722C" w:rsidRDefault="0071722C" w:rsidP="0071722C">
      <w:pPr>
        <w:pStyle w:val="155GB"/>
        <w:widowControl w:val="0"/>
        <w:adjustRightInd w:val="0"/>
        <w:snapToGrid w:val="0"/>
        <w:spacing w:line="600" w:lineRule="exact"/>
        <w:ind w:firstLine="620"/>
        <w:jc w:val="both"/>
      </w:pPr>
      <w:r>
        <w:rPr>
          <w:rFonts w:hint="eastAsia"/>
        </w:rPr>
        <w:t>（六）从业人员职业健康检查；</w:t>
      </w:r>
    </w:p>
    <w:p w:rsidR="0071722C" w:rsidRDefault="0071722C" w:rsidP="0071722C">
      <w:pPr>
        <w:pStyle w:val="155GB"/>
        <w:widowControl w:val="0"/>
        <w:adjustRightInd w:val="0"/>
        <w:snapToGrid w:val="0"/>
        <w:spacing w:line="600" w:lineRule="exact"/>
        <w:ind w:firstLine="620"/>
        <w:jc w:val="both"/>
      </w:pPr>
      <w:r>
        <w:rPr>
          <w:rFonts w:hint="eastAsia"/>
        </w:rPr>
        <w:t>（七）安全生产宣传、教育和培训；</w:t>
      </w:r>
    </w:p>
    <w:p w:rsidR="0071722C" w:rsidRDefault="0071722C" w:rsidP="0071722C">
      <w:pPr>
        <w:pStyle w:val="155GB"/>
        <w:widowControl w:val="0"/>
        <w:adjustRightInd w:val="0"/>
        <w:snapToGrid w:val="0"/>
        <w:spacing w:line="600" w:lineRule="exact"/>
        <w:ind w:firstLine="620"/>
        <w:jc w:val="both"/>
      </w:pPr>
      <w:r>
        <w:rPr>
          <w:rFonts w:hint="eastAsia"/>
        </w:rPr>
        <w:t>（八）推广应用安全生产新技术、新标准、新工艺、新装备；</w:t>
      </w:r>
    </w:p>
    <w:p w:rsidR="0071722C" w:rsidRDefault="0071722C" w:rsidP="0071722C">
      <w:pPr>
        <w:pStyle w:val="155GB"/>
        <w:widowControl w:val="0"/>
        <w:adjustRightInd w:val="0"/>
        <w:snapToGrid w:val="0"/>
        <w:spacing w:line="600" w:lineRule="exact"/>
        <w:ind w:firstLine="620"/>
        <w:jc w:val="both"/>
      </w:pPr>
      <w:r>
        <w:rPr>
          <w:rFonts w:hint="eastAsia"/>
        </w:rPr>
        <w:t>（九）其他改善安全生产条件的支出。</w:t>
      </w:r>
    </w:p>
    <w:p w:rsidR="0071722C" w:rsidRDefault="0071722C" w:rsidP="0071722C">
      <w:pPr>
        <w:pStyle w:val="155GB"/>
        <w:widowControl w:val="0"/>
        <w:adjustRightInd w:val="0"/>
        <w:snapToGrid w:val="0"/>
        <w:spacing w:line="600" w:lineRule="exact"/>
        <w:ind w:firstLine="620"/>
        <w:jc w:val="both"/>
      </w:pPr>
      <w:r>
        <w:rPr>
          <w:rFonts w:ascii="黑体" w:eastAsia="黑体" w:hAnsi="黑体" w:hint="eastAsia"/>
        </w:rPr>
        <w:t>第十七条</w:t>
      </w:r>
      <w:r>
        <w:rPr>
          <w:rFonts w:hint="eastAsia"/>
        </w:rPr>
        <w:t xml:space="preserve">　生产经营单位应当依法参加工伤保险，为从业人员及时足额缴纳工伤保险费。高危生产经营单位应当按照国家和省有关规定购买安全生产责任保险。</w:t>
      </w:r>
    </w:p>
    <w:p w:rsidR="0071722C" w:rsidRDefault="0071722C" w:rsidP="0071722C">
      <w:pPr>
        <w:pStyle w:val="155GB"/>
        <w:widowControl w:val="0"/>
        <w:adjustRightInd w:val="0"/>
        <w:snapToGrid w:val="0"/>
        <w:spacing w:line="600" w:lineRule="exact"/>
        <w:ind w:firstLine="620"/>
        <w:jc w:val="both"/>
      </w:pPr>
      <w:r>
        <w:rPr>
          <w:rFonts w:ascii="黑体" w:eastAsia="黑体" w:hAnsi="黑体" w:hint="eastAsia"/>
        </w:rPr>
        <w:t>第十八条</w:t>
      </w:r>
      <w:r>
        <w:rPr>
          <w:rFonts w:hint="eastAsia"/>
        </w:rPr>
        <w:t xml:space="preserve">　生产经营单位应当教育和督促从业人员严格执行本单位的安全生产管理制度和安全操作规程，并向从业人员如实告知作业场所和工作岗位存在的危险因素、防范措施以及事故应急措施。</w:t>
      </w:r>
    </w:p>
    <w:p w:rsidR="0071722C" w:rsidRDefault="0071722C" w:rsidP="0071722C">
      <w:pPr>
        <w:pStyle w:val="155GB"/>
        <w:widowControl w:val="0"/>
        <w:adjustRightInd w:val="0"/>
        <w:snapToGrid w:val="0"/>
        <w:spacing w:line="600" w:lineRule="exact"/>
        <w:ind w:firstLine="620"/>
        <w:jc w:val="both"/>
      </w:pPr>
      <w:r>
        <w:rPr>
          <w:rFonts w:hint="eastAsia"/>
        </w:rPr>
        <w:t>生产经营单位应当开展安全生产文化建设，建立安全生产自我激励约束机制。</w:t>
      </w:r>
    </w:p>
    <w:p w:rsidR="0071722C" w:rsidRDefault="0071722C" w:rsidP="0071722C">
      <w:pPr>
        <w:pStyle w:val="155GB"/>
        <w:widowControl w:val="0"/>
        <w:adjustRightInd w:val="0"/>
        <w:snapToGrid w:val="0"/>
        <w:spacing w:line="600" w:lineRule="exact"/>
        <w:ind w:firstLine="620"/>
        <w:jc w:val="both"/>
      </w:pPr>
      <w:r>
        <w:rPr>
          <w:rFonts w:ascii="黑体" w:eastAsia="黑体" w:hAnsi="黑体" w:hint="eastAsia"/>
        </w:rPr>
        <w:t>第十九条</w:t>
      </w:r>
      <w:r>
        <w:rPr>
          <w:rFonts w:hint="eastAsia"/>
        </w:rPr>
        <w:t xml:space="preserve">　生产经营单位应当依法落实职业病防治措施，定期对作业场所进行职业病危害因素检测、评价，公布检测、评价结果，</w:t>
      </w:r>
      <w:r>
        <w:rPr>
          <w:rFonts w:hint="eastAsia"/>
        </w:rPr>
        <w:lastRenderedPageBreak/>
        <w:t>建立健全职业卫生档案和从业人员健康监护档案，做好从业人员入职、离职前以及从业期间的健康检查，并将检查结果书面告知从业人员。职业健康检查费用由生产经营单位承担。</w:t>
      </w:r>
    </w:p>
    <w:p w:rsidR="0071722C" w:rsidRDefault="0071722C" w:rsidP="0071722C">
      <w:pPr>
        <w:pStyle w:val="155GB"/>
        <w:widowControl w:val="0"/>
        <w:adjustRightInd w:val="0"/>
        <w:snapToGrid w:val="0"/>
        <w:spacing w:line="600" w:lineRule="exact"/>
        <w:ind w:firstLine="620"/>
        <w:jc w:val="both"/>
      </w:pPr>
      <w:r>
        <w:rPr>
          <w:rFonts w:ascii="黑体" w:eastAsia="黑体" w:hAnsi="黑体" w:hint="eastAsia"/>
        </w:rPr>
        <w:t>第二十条</w:t>
      </w:r>
      <w:r>
        <w:rPr>
          <w:rFonts w:hint="eastAsia"/>
        </w:rPr>
        <w:t xml:space="preserve">　生产经营单位应当为从业人员无偿提供合格的劳动防护和职业病防护用品，并督促、教育从业人员按照使用规则正确佩戴和使用。</w:t>
      </w:r>
    </w:p>
    <w:p w:rsidR="0071722C" w:rsidRDefault="0071722C" w:rsidP="0071722C">
      <w:pPr>
        <w:pStyle w:val="155GB"/>
        <w:widowControl w:val="0"/>
        <w:adjustRightInd w:val="0"/>
        <w:snapToGrid w:val="0"/>
        <w:spacing w:line="600" w:lineRule="exact"/>
        <w:ind w:firstLine="620"/>
        <w:jc w:val="both"/>
      </w:pPr>
      <w:r>
        <w:rPr>
          <w:rFonts w:hint="eastAsia"/>
        </w:rPr>
        <w:t>购买和发放劳动防护和职业病防护用品的情况应当记入安全生产管理档案。不得以货币或者其他物品替代劳动防护和职业病防护用品，不得采购和使用无安全标志或者未经法定认证的劳动防护和职业病防护用品。</w:t>
      </w:r>
    </w:p>
    <w:p w:rsidR="0071722C" w:rsidRDefault="0071722C" w:rsidP="0071722C">
      <w:pPr>
        <w:pStyle w:val="155GB"/>
        <w:widowControl w:val="0"/>
        <w:adjustRightInd w:val="0"/>
        <w:snapToGrid w:val="0"/>
        <w:spacing w:line="600" w:lineRule="exact"/>
        <w:ind w:firstLine="620"/>
        <w:jc w:val="both"/>
      </w:pPr>
      <w:r>
        <w:rPr>
          <w:rFonts w:ascii="黑体" w:eastAsia="黑体" w:hAnsi="黑体" w:hint="eastAsia"/>
        </w:rPr>
        <w:t>第二十一条</w:t>
      </w:r>
      <w:r>
        <w:rPr>
          <w:rFonts w:hint="eastAsia"/>
        </w:rPr>
        <w:t xml:space="preserve">　高危生产经营单位应当按照国家有关规定实行负责人现场带班制度，建立负责人带班考勤档案，如实记录负责人的带班时间、发现的问题及处理情况等信息。</w:t>
      </w:r>
    </w:p>
    <w:p w:rsidR="0071722C" w:rsidRDefault="0071722C" w:rsidP="0071722C">
      <w:pPr>
        <w:pStyle w:val="155GB"/>
        <w:widowControl w:val="0"/>
        <w:adjustRightInd w:val="0"/>
        <w:snapToGrid w:val="0"/>
        <w:spacing w:line="600" w:lineRule="exact"/>
        <w:ind w:firstLine="620"/>
        <w:jc w:val="both"/>
      </w:pPr>
      <w:r>
        <w:rPr>
          <w:rFonts w:hint="eastAsia"/>
        </w:rPr>
        <w:t>鼓励其他生产经营单位根据本单位实际，实行负责人现场带班制度。</w:t>
      </w:r>
    </w:p>
    <w:p w:rsidR="0071722C" w:rsidRDefault="0071722C" w:rsidP="0071722C">
      <w:pPr>
        <w:pStyle w:val="155GB"/>
        <w:widowControl w:val="0"/>
        <w:adjustRightInd w:val="0"/>
        <w:snapToGrid w:val="0"/>
        <w:spacing w:line="600" w:lineRule="exact"/>
        <w:ind w:firstLine="620"/>
        <w:jc w:val="both"/>
      </w:pPr>
      <w:r>
        <w:rPr>
          <w:rFonts w:ascii="黑体" w:eastAsia="黑体" w:hAnsi="黑体" w:hint="eastAsia"/>
        </w:rPr>
        <w:t>第二十二条</w:t>
      </w:r>
      <w:r>
        <w:rPr>
          <w:rFonts w:hint="eastAsia"/>
        </w:rPr>
        <w:t xml:space="preserve">　生产经营单位应当采取下列措施加强重大危险源管理：</w:t>
      </w:r>
    </w:p>
    <w:p w:rsidR="0071722C" w:rsidRDefault="0071722C" w:rsidP="0071722C">
      <w:pPr>
        <w:pStyle w:val="155GB"/>
        <w:widowControl w:val="0"/>
        <w:adjustRightInd w:val="0"/>
        <w:snapToGrid w:val="0"/>
        <w:spacing w:line="600" w:lineRule="exact"/>
        <w:ind w:firstLine="620"/>
        <w:jc w:val="both"/>
      </w:pPr>
      <w:r>
        <w:rPr>
          <w:rFonts w:hint="eastAsia"/>
        </w:rPr>
        <w:t>（一）建立重大危险源辨识登记、安全评估、监控整改等工作机制；</w:t>
      </w:r>
    </w:p>
    <w:p w:rsidR="0071722C" w:rsidRDefault="0071722C" w:rsidP="0071722C">
      <w:pPr>
        <w:pStyle w:val="155GB"/>
        <w:widowControl w:val="0"/>
        <w:adjustRightInd w:val="0"/>
        <w:snapToGrid w:val="0"/>
        <w:spacing w:line="600" w:lineRule="exact"/>
        <w:ind w:firstLine="620"/>
        <w:jc w:val="both"/>
      </w:pPr>
      <w:r>
        <w:rPr>
          <w:rFonts w:hint="eastAsia"/>
        </w:rPr>
        <w:t>（二）采用先进技术手段对重大危险源实施现场动态监控；</w:t>
      </w:r>
    </w:p>
    <w:p w:rsidR="0071722C" w:rsidRDefault="0071722C" w:rsidP="0071722C">
      <w:pPr>
        <w:pStyle w:val="155GB"/>
        <w:widowControl w:val="0"/>
        <w:adjustRightInd w:val="0"/>
        <w:snapToGrid w:val="0"/>
        <w:spacing w:line="600" w:lineRule="exact"/>
        <w:ind w:firstLine="620"/>
        <w:jc w:val="both"/>
      </w:pPr>
      <w:r>
        <w:rPr>
          <w:rFonts w:hint="eastAsia"/>
        </w:rPr>
        <w:t>（三）定期对重大危险源相关设施设备进行检验、检测；</w:t>
      </w:r>
    </w:p>
    <w:p w:rsidR="0071722C" w:rsidRDefault="0071722C" w:rsidP="0071722C">
      <w:pPr>
        <w:pStyle w:val="155GB"/>
        <w:widowControl w:val="0"/>
        <w:adjustRightInd w:val="0"/>
        <w:snapToGrid w:val="0"/>
        <w:spacing w:line="600" w:lineRule="exact"/>
        <w:ind w:firstLine="620"/>
        <w:jc w:val="both"/>
      </w:pPr>
      <w:r>
        <w:rPr>
          <w:rFonts w:hint="eastAsia"/>
        </w:rPr>
        <w:t>（四）设立重大危险源安全警示标志；</w:t>
      </w:r>
    </w:p>
    <w:p w:rsidR="0071722C" w:rsidRDefault="0071722C" w:rsidP="0071722C">
      <w:pPr>
        <w:pStyle w:val="155GB"/>
        <w:widowControl w:val="0"/>
        <w:adjustRightInd w:val="0"/>
        <w:snapToGrid w:val="0"/>
        <w:spacing w:line="600" w:lineRule="exact"/>
        <w:ind w:firstLine="620"/>
        <w:jc w:val="both"/>
      </w:pPr>
      <w:r>
        <w:rPr>
          <w:rFonts w:hint="eastAsia"/>
        </w:rPr>
        <w:t>（五）制定重大危险源应急预案并组织演练。</w:t>
      </w:r>
    </w:p>
    <w:p w:rsidR="0071722C" w:rsidRDefault="0071722C" w:rsidP="0071722C">
      <w:pPr>
        <w:pStyle w:val="155GB"/>
        <w:widowControl w:val="0"/>
        <w:adjustRightInd w:val="0"/>
        <w:snapToGrid w:val="0"/>
        <w:spacing w:line="600" w:lineRule="exact"/>
        <w:ind w:firstLine="620"/>
        <w:jc w:val="both"/>
      </w:pPr>
      <w:r>
        <w:rPr>
          <w:rFonts w:hint="eastAsia"/>
        </w:rPr>
        <w:lastRenderedPageBreak/>
        <w:t>生产经营单位应当将重大危险源及监控措施、应急预案报负有安全生产监督管理职责的部门备案。</w:t>
      </w:r>
    </w:p>
    <w:p w:rsidR="0071722C" w:rsidRDefault="0071722C" w:rsidP="0071722C">
      <w:pPr>
        <w:pStyle w:val="155GB"/>
        <w:widowControl w:val="0"/>
        <w:adjustRightInd w:val="0"/>
        <w:snapToGrid w:val="0"/>
        <w:spacing w:line="600" w:lineRule="exact"/>
        <w:ind w:firstLine="620"/>
        <w:jc w:val="both"/>
      </w:pPr>
      <w:r>
        <w:rPr>
          <w:rFonts w:ascii="黑体" w:eastAsia="黑体" w:hAnsi="黑体" w:hint="eastAsia"/>
        </w:rPr>
        <w:t>第二十三条</w:t>
      </w:r>
      <w:r>
        <w:rPr>
          <w:rFonts w:hint="eastAsia"/>
        </w:rPr>
        <w:t xml:space="preserve">　生产经营单位应当制定生产安全事故隐患排查治理制度，明确岗位、班组、车间、安全管理机构及其他有关部门、主要负责人和其他负责人生产安全事故隐患排查责任，以及事故隐患排查的频次、要求和事故隐患处理措施。</w:t>
      </w:r>
    </w:p>
    <w:p w:rsidR="0071722C" w:rsidRDefault="0071722C" w:rsidP="0071722C">
      <w:pPr>
        <w:pStyle w:val="155GB"/>
        <w:widowControl w:val="0"/>
        <w:adjustRightInd w:val="0"/>
        <w:snapToGrid w:val="0"/>
        <w:spacing w:line="600" w:lineRule="exact"/>
        <w:ind w:firstLine="620"/>
        <w:jc w:val="both"/>
      </w:pPr>
      <w:r>
        <w:rPr>
          <w:rFonts w:ascii="黑体" w:eastAsia="黑体" w:hAnsi="黑体" w:hint="eastAsia"/>
        </w:rPr>
        <w:t>第二十四条</w:t>
      </w:r>
      <w:r>
        <w:rPr>
          <w:rFonts w:hint="eastAsia"/>
        </w:rPr>
        <w:t xml:space="preserve">　生产经营单位生产安全事故隐患排查的重点事项包括：</w:t>
      </w:r>
    </w:p>
    <w:p w:rsidR="0071722C" w:rsidRDefault="0071722C" w:rsidP="0071722C">
      <w:pPr>
        <w:pStyle w:val="155GB"/>
        <w:widowControl w:val="0"/>
        <w:adjustRightInd w:val="0"/>
        <w:snapToGrid w:val="0"/>
        <w:spacing w:line="600" w:lineRule="exact"/>
        <w:ind w:firstLine="620"/>
        <w:jc w:val="both"/>
      </w:pPr>
      <w:r>
        <w:rPr>
          <w:rFonts w:hint="eastAsia"/>
        </w:rPr>
        <w:t>（一）有较大危险因素的作业场所和有关设施设备的安全警示标志设置情况；</w:t>
      </w:r>
    </w:p>
    <w:p w:rsidR="0071722C" w:rsidRDefault="0071722C" w:rsidP="0071722C">
      <w:pPr>
        <w:pStyle w:val="155GB"/>
        <w:widowControl w:val="0"/>
        <w:adjustRightInd w:val="0"/>
        <w:snapToGrid w:val="0"/>
        <w:spacing w:line="600" w:lineRule="exact"/>
        <w:ind w:firstLine="620"/>
        <w:jc w:val="both"/>
      </w:pPr>
      <w:r>
        <w:rPr>
          <w:rFonts w:hint="eastAsia"/>
        </w:rPr>
        <w:t>（二）安全设备、特种设备和消防设施器材的定期维护、保养和检验检测情况；</w:t>
      </w:r>
    </w:p>
    <w:p w:rsidR="0071722C" w:rsidRDefault="0071722C" w:rsidP="0071722C">
      <w:pPr>
        <w:pStyle w:val="155GB"/>
        <w:widowControl w:val="0"/>
        <w:adjustRightInd w:val="0"/>
        <w:snapToGrid w:val="0"/>
        <w:spacing w:line="600" w:lineRule="exact"/>
        <w:ind w:firstLine="620"/>
        <w:jc w:val="both"/>
      </w:pPr>
      <w:r>
        <w:rPr>
          <w:rFonts w:hint="eastAsia"/>
        </w:rPr>
        <w:t>（三）使用严重危及生产安全的工艺、设备情况；</w:t>
      </w:r>
    </w:p>
    <w:p w:rsidR="0071722C" w:rsidRDefault="0071722C" w:rsidP="0071722C">
      <w:pPr>
        <w:pStyle w:val="155GB"/>
        <w:widowControl w:val="0"/>
        <w:adjustRightInd w:val="0"/>
        <w:snapToGrid w:val="0"/>
        <w:spacing w:line="600" w:lineRule="exact"/>
        <w:ind w:firstLine="620"/>
        <w:jc w:val="both"/>
      </w:pPr>
      <w:r>
        <w:rPr>
          <w:rFonts w:hint="eastAsia"/>
        </w:rPr>
        <w:t>（四）危险物品的生产、经营、运输、储存、使用和废弃危险物品处置情况；</w:t>
      </w:r>
    </w:p>
    <w:p w:rsidR="0071722C" w:rsidRDefault="0071722C" w:rsidP="0071722C">
      <w:pPr>
        <w:pStyle w:val="155GB"/>
        <w:widowControl w:val="0"/>
        <w:adjustRightInd w:val="0"/>
        <w:snapToGrid w:val="0"/>
        <w:spacing w:line="600" w:lineRule="exact"/>
        <w:ind w:firstLine="620"/>
        <w:jc w:val="both"/>
      </w:pPr>
      <w:r>
        <w:rPr>
          <w:rFonts w:hint="eastAsia"/>
        </w:rPr>
        <w:t>（五）生产、经营、运输、储存、使用危险物品的车间、仓库、商店与员工宿舍的距离情况；</w:t>
      </w:r>
    </w:p>
    <w:p w:rsidR="0071722C" w:rsidRDefault="0071722C" w:rsidP="0071722C">
      <w:pPr>
        <w:pStyle w:val="155GB"/>
        <w:widowControl w:val="0"/>
        <w:adjustRightInd w:val="0"/>
        <w:snapToGrid w:val="0"/>
        <w:spacing w:line="600" w:lineRule="exact"/>
        <w:ind w:firstLine="620"/>
        <w:jc w:val="both"/>
      </w:pPr>
      <w:r>
        <w:rPr>
          <w:rFonts w:hint="eastAsia"/>
        </w:rPr>
        <w:t>（六）爆破、吊装以及其他危险作业的现场安全管理情况；</w:t>
      </w:r>
    </w:p>
    <w:p w:rsidR="0071722C" w:rsidRDefault="0071722C" w:rsidP="0071722C">
      <w:pPr>
        <w:pStyle w:val="155GB"/>
        <w:widowControl w:val="0"/>
        <w:adjustRightInd w:val="0"/>
        <w:snapToGrid w:val="0"/>
        <w:spacing w:line="600" w:lineRule="exact"/>
        <w:ind w:firstLine="620"/>
        <w:jc w:val="both"/>
      </w:pPr>
      <w:r>
        <w:rPr>
          <w:rFonts w:hint="eastAsia"/>
        </w:rPr>
        <w:t>（七）同一作业区域内其他生产经营单位作业危及本单位生产安全的情况；</w:t>
      </w:r>
    </w:p>
    <w:p w:rsidR="0071722C" w:rsidRDefault="0071722C" w:rsidP="0071722C">
      <w:pPr>
        <w:pStyle w:val="155GB"/>
        <w:widowControl w:val="0"/>
        <w:adjustRightInd w:val="0"/>
        <w:snapToGrid w:val="0"/>
        <w:spacing w:line="600" w:lineRule="exact"/>
        <w:ind w:firstLine="620"/>
        <w:jc w:val="both"/>
      </w:pPr>
      <w:r>
        <w:rPr>
          <w:rFonts w:hint="eastAsia"/>
        </w:rPr>
        <w:t>（八）重大危险源的登记、检查、监控、评估和分级管理等情况；</w:t>
      </w:r>
    </w:p>
    <w:p w:rsidR="0071722C" w:rsidRDefault="0071722C" w:rsidP="0071722C">
      <w:pPr>
        <w:pStyle w:val="155GB"/>
        <w:widowControl w:val="0"/>
        <w:adjustRightInd w:val="0"/>
        <w:snapToGrid w:val="0"/>
        <w:spacing w:line="600" w:lineRule="exact"/>
        <w:ind w:firstLine="620"/>
        <w:jc w:val="both"/>
      </w:pPr>
      <w:r>
        <w:rPr>
          <w:rFonts w:hint="eastAsia"/>
        </w:rPr>
        <w:t>（九）安全生产视频监控设施的安装和维护情况；</w:t>
      </w:r>
    </w:p>
    <w:p w:rsidR="0071722C" w:rsidRDefault="0071722C" w:rsidP="0071722C">
      <w:pPr>
        <w:pStyle w:val="155GB"/>
        <w:widowControl w:val="0"/>
        <w:adjustRightInd w:val="0"/>
        <w:snapToGrid w:val="0"/>
        <w:spacing w:line="600" w:lineRule="exact"/>
        <w:ind w:firstLine="620"/>
        <w:jc w:val="both"/>
      </w:pPr>
      <w:r>
        <w:rPr>
          <w:rFonts w:hint="eastAsia"/>
        </w:rPr>
        <w:lastRenderedPageBreak/>
        <w:t>（十）本单位及其从业人员、承包或者承租单位及其从业人员的资质情况；</w:t>
      </w:r>
    </w:p>
    <w:p w:rsidR="0071722C" w:rsidRDefault="0071722C" w:rsidP="0071722C">
      <w:pPr>
        <w:pStyle w:val="155GB"/>
        <w:widowControl w:val="0"/>
        <w:adjustRightInd w:val="0"/>
        <w:snapToGrid w:val="0"/>
        <w:spacing w:line="600" w:lineRule="exact"/>
        <w:ind w:firstLine="620"/>
        <w:jc w:val="both"/>
      </w:pPr>
      <w:r>
        <w:rPr>
          <w:rFonts w:hint="eastAsia"/>
        </w:rPr>
        <w:t>（十一）从业人员遵守安全生产管理制度、操作规程情况；</w:t>
      </w:r>
    </w:p>
    <w:p w:rsidR="0071722C" w:rsidRDefault="0071722C" w:rsidP="0071722C">
      <w:pPr>
        <w:pStyle w:val="155GB"/>
        <w:widowControl w:val="0"/>
        <w:adjustRightInd w:val="0"/>
        <w:snapToGrid w:val="0"/>
        <w:spacing w:line="600" w:lineRule="exact"/>
        <w:ind w:firstLine="620"/>
        <w:jc w:val="both"/>
      </w:pPr>
      <w:r>
        <w:rPr>
          <w:rFonts w:hint="eastAsia"/>
        </w:rPr>
        <w:t>（十二）安全生产国家标准或者行业标准的执行情况；</w:t>
      </w:r>
    </w:p>
    <w:p w:rsidR="0071722C" w:rsidRDefault="0071722C" w:rsidP="0071722C">
      <w:pPr>
        <w:pStyle w:val="155GB"/>
        <w:widowControl w:val="0"/>
        <w:adjustRightInd w:val="0"/>
        <w:snapToGrid w:val="0"/>
        <w:spacing w:line="600" w:lineRule="exact"/>
        <w:ind w:firstLine="620"/>
        <w:jc w:val="both"/>
      </w:pPr>
      <w:r>
        <w:rPr>
          <w:rFonts w:hint="eastAsia"/>
        </w:rPr>
        <w:t>（十三）其他应当予以排查的事项。</w:t>
      </w:r>
    </w:p>
    <w:p w:rsidR="0071722C" w:rsidRDefault="0071722C" w:rsidP="0071722C">
      <w:pPr>
        <w:pStyle w:val="155GB"/>
        <w:widowControl w:val="0"/>
        <w:adjustRightInd w:val="0"/>
        <w:snapToGrid w:val="0"/>
        <w:spacing w:line="600" w:lineRule="exact"/>
        <w:ind w:firstLine="620"/>
        <w:jc w:val="both"/>
      </w:pPr>
      <w:r>
        <w:rPr>
          <w:rFonts w:ascii="黑体" w:eastAsia="黑体" w:hAnsi="黑体" w:hint="eastAsia"/>
        </w:rPr>
        <w:t>第二十五条</w:t>
      </w:r>
      <w:r>
        <w:rPr>
          <w:rFonts w:hint="eastAsia"/>
        </w:rPr>
        <w:t xml:space="preserve">　排查发现事故隐患，能够当场整改的，应当立即采取技术、管理措施进行整改；不能当场整改的，应当及时报告有关负责人。有关负责人接到事故隐患报告后，应当及时采取有效措施，消除事故隐患；属于重大事故隐患的，主要负责人应当组织制定事故隐患治理方案，明确治理任务、机构、人员、经费、物资、时限、方法和应急措施等，并及时组织实施，消除隐患。</w:t>
      </w:r>
    </w:p>
    <w:p w:rsidR="0071722C" w:rsidRDefault="0071722C" w:rsidP="0071722C">
      <w:pPr>
        <w:pStyle w:val="155GB"/>
        <w:widowControl w:val="0"/>
        <w:adjustRightInd w:val="0"/>
        <w:snapToGrid w:val="0"/>
        <w:spacing w:line="600" w:lineRule="exact"/>
        <w:ind w:firstLine="620"/>
        <w:jc w:val="both"/>
      </w:pPr>
      <w:r>
        <w:rPr>
          <w:rFonts w:hint="eastAsia"/>
        </w:rPr>
        <w:t>生产经营单位的安全管理人员和其他从业人员发现重大事故隐患，向有关负责人报告后，有关负责人不及时处理的，安全管理人员和其他从业人员应当向负有安全生产监督管理职责的部门报告。</w:t>
      </w:r>
    </w:p>
    <w:p w:rsidR="0071722C" w:rsidRDefault="0071722C" w:rsidP="0071722C">
      <w:pPr>
        <w:pStyle w:val="155GB"/>
        <w:widowControl w:val="0"/>
        <w:adjustRightInd w:val="0"/>
        <w:snapToGrid w:val="0"/>
        <w:spacing w:line="600" w:lineRule="exact"/>
        <w:ind w:firstLine="620"/>
        <w:jc w:val="both"/>
      </w:pPr>
      <w:r>
        <w:rPr>
          <w:rFonts w:hint="eastAsia"/>
        </w:rPr>
        <w:t>生产经营单位应当如实记录事故隐患排查和治理情况，并向从业人员通报；重大事故隐患治理方案应当及时报送负有安全生产监督管理职责的部门。</w:t>
      </w:r>
    </w:p>
    <w:p w:rsidR="0071722C" w:rsidRDefault="0071722C" w:rsidP="0071722C">
      <w:pPr>
        <w:pStyle w:val="155GB"/>
        <w:widowControl w:val="0"/>
        <w:adjustRightInd w:val="0"/>
        <w:snapToGrid w:val="0"/>
        <w:spacing w:line="600" w:lineRule="exact"/>
        <w:ind w:firstLine="620"/>
        <w:jc w:val="both"/>
      </w:pPr>
      <w:r>
        <w:rPr>
          <w:rFonts w:ascii="黑体" w:eastAsia="黑体" w:hAnsi="黑体" w:hint="eastAsia"/>
        </w:rPr>
        <w:t>第二十六条</w:t>
      </w:r>
      <w:r>
        <w:rPr>
          <w:rFonts w:hint="eastAsia"/>
        </w:rPr>
        <w:t xml:space="preserve">　事故隐患在排除前或者排除过程中无法保证安全的，生产经营单位应当从危险区域内撤出作业人员，并疏散可能危及的其他人员，设置警戒标志，暂时停产停业或者停止使用相关设施设备；对暂时难以停产或者停止使用相关设施设备的，应当采取可靠的安全措施，防止事故发生。</w:t>
      </w:r>
    </w:p>
    <w:p w:rsidR="0071722C" w:rsidRDefault="0071722C" w:rsidP="0071722C">
      <w:pPr>
        <w:pStyle w:val="155GB"/>
        <w:widowControl w:val="0"/>
        <w:adjustRightInd w:val="0"/>
        <w:snapToGrid w:val="0"/>
        <w:spacing w:line="600" w:lineRule="exact"/>
        <w:ind w:firstLine="620"/>
        <w:jc w:val="both"/>
      </w:pPr>
      <w:r>
        <w:rPr>
          <w:rFonts w:ascii="黑体" w:eastAsia="黑体" w:hAnsi="黑体" w:hint="eastAsia"/>
        </w:rPr>
        <w:t>第二十七条</w:t>
      </w:r>
      <w:r>
        <w:rPr>
          <w:rFonts w:hint="eastAsia"/>
        </w:rPr>
        <w:t xml:space="preserve">　生产经营单位应当根据本单位实际，按照可能发</w:t>
      </w:r>
      <w:r>
        <w:rPr>
          <w:rFonts w:hint="eastAsia"/>
        </w:rPr>
        <w:lastRenderedPageBreak/>
        <w:t>生的事故类别，制定生产安全事故应急预案，并与单位所在地或者作业所在地县级人民政府组织制定的生产安全事故应急救援预案相衔接。</w:t>
      </w:r>
    </w:p>
    <w:p w:rsidR="0071722C" w:rsidRDefault="0071722C" w:rsidP="0071722C">
      <w:pPr>
        <w:pStyle w:val="155GB"/>
        <w:widowControl w:val="0"/>
        <w:adjustRightInd w:val="0"/>
        <w:snapToGrid w:val="0"/>
        <w:spacing w:line="600" w:lineRule="exact"/>
        <w:ind w:firstLine="620"/>
        <w:jc w:val="both"/>
      </w:pPr>
      <w:r>
        <w:rPr>
          <w:rFonts w:hint="eastAsia"/>
        </w:rPr>
        <w:t>事故风险单一、危险性小的生产经营单位，可以只编制现场处理方案。</w:t>
      </w:r>
    </w:p>
    <w:p w:rsidR="0071722C" w:rsidRDefault="0071722C" w:rsidP="0071722C">
      <w:pPr>
        <w:pStyle w:val="155GB"/>
        <w:widowControl w:val="0"/>
        <w:adjustRightInd w:val="0"/>
        <w:snapToGrid w:val="0"/>
        <w:spacing w:line="600" w:lineRule="exact"/>
        <w:ind w:firstLine="620"/>
        <w:jc w:val="both"/>
      </w:pPr>
      <w:r>
        <w:rPr>
          <w:rFonts w:ascii="黑体" w:eastAsia="黑体" w:hAnsi="黑体" w:hint="eastAsia"/>
        </w:rPr>
        <w:t>第二十八条</w:t>
      </w:r>
      <w:r>
        <w:rPr>
          <w:rFonts w:hint="eastAsia"/>
        </w:rPr>
        <w:t xml:space="preserve">　生产经营单位应当制定本单位的应急预案演练计划，每年至少组织一次综合应急预案演练或者专项应急预案演练，每半年组织一次现场处置方案演练。</w:t>
      </w:r>
    </w:p>
    <w:p w:rsidR="0071722C" w:rsidRDefault="0071722C" w:rsidP="0071722C">
      <w:pPr>
        <w:pStyle w:val="155GB"/>
        <w:widowControl w:val="0"/>
        <w:adjustRightInd w:val="0"/>
        <w:snapToGrid w:val="0"/>
        <w:spacing w:line="600" w:lineRule="exact"/>
        <w:ind w:firstLine="620"/>
        <w:jc w:val="both"/>
      </w:pPr>
      <w:r>
        <w:rPr>
          <w:rFonts w:hint="eastAsia"/>
        </w:rPr>
        <w:t>高危生产经营单位以及可能产生有毒有害气体的作业场所，应当配备必要的应急救援器材、设备和物资，并进行经常性维护、保养，保证正常运转。</w:t>
      </w:r>
    </w:p>
    <w:p w:rsidR="0071722C" w:rsidRDefault="0071722C" w:rsidP="0071722C">
      <w:pPr>
        <w:pStyle w:val="155GB"/>
        <w:widowControl w:val="0"/>
        <w:adjustRightInd w:val="0"/>
        <w:snapToGrid w:val="0"/>
        <w:spacing w:line="600" w:lineRule="exact"/>
        <w:ind w:firstLine="620"/>
        <w:jc w:val="both"/>
      </w:pPr>
      <w:r>
        <w:rPr>
          <w:rFonts w:ascii="黑体" w:eastAsia="黑体" w:hAnsi="黑体" w:hint="eastAsia"/>
        </w:rPr>
        <w:t>第二十九条</w:t>
      </w:r>
      <w:r>
        <w:rPr>
          <w:rFonts w:hint="eastAsia"/>
        </w:rPr>
        <w:t xml:space="preserve">　生产经营单位发生生产安全事故，事故现场有关人员应当立即向本单位负责人报告；单位负责人接到报告后，应当立即采取有效措施组织抢救，防止事故扩大，减少人员伤亡和财产损失，在</w:t>
      </w:r>
      <w:r>
        <w:t>1</w:t>
      </w:r>
      <w:r>
        <w:rPr>
          <w:rFonts w:hint="eastAsia"/>
        </w:rPr>
        <w:t>小时内如实向主管的负有安全生产监督管理职责的部门报告，并接受县级以上人民政府事故应急救援机构的统一指挥。</w:t>
      </w:r>
    </w:p>
    <w:p w:rsidR="0071722C" w:rsidRDefault="0071722C" w:rsidP="0071722C">
      <w:pPr>
        <w:pStyle w:val="155GB"/>
        <w:widowControl w:val="0"/>
        <w:adjustRightInd w:val="0"/>
        <w:snapToGrid w:val="0"/>
        <w:spacing w:line="600" w:lineRule="exact"/>
        <w:ind w:firstLine="620"/>
        <w:jc w:val="both"/>
      </w:pPr>
      <w:r>
        <w:rPr>
          <w:rFonts w:ascii="黑体" w:eastAsia="黑体" w:hAnsi="黑体" w:hint="eastAsia"/>
        </w:rPr>
        <w:t>第三十条</w:t>
      </w:r>
      <w:r>
        <w:rPr>
          <w:rFonts w:hint="eastAsia"/>
        </w:rPr>
        <w:t xml:space="preserve">　生产经营单位应当建立可查证的安全生产管理台账，如实、详细记录负责人和安全管理机构或者安全管理人员履行管理职责、安全生产责任制度实施、安全生产教育培训、隐患排查治理和应急管理等活动情况。</w:t>
      </w:r>
    </w:p>
    <w:p w:rsidR="0071722C" w:rsidRDefault="0071722C" w:rsidP="0071722C">
      <w:pPr>
        <w:pStyle w:val="155GB"/>
        <w:widowControl w:val="0"/>
        <w:adjustRightInd w:val="0"/>
        <w:snapToGrid w:val="0"/>
        <w:spacing w:line="600" w:lineRule="exact"/>
        <w:ind w:firstLine="620"/>
        <w:jc w:val="both"/>
      </w:pPr>
      <w:r>
        <w:rPr>
          <w:rFonts w:ascii="黑体" w:eastAsia="黑体" w:hAnsi="黑体" w:hint="eastAsia"/>
        </w:rPr>
        <w:t>第三十一条</w:t>
      </w:r>
      <w:r>
        <w:rPr>
          <w:rFonts w:hint="eastAsia"/>
        </w:rPr>
        <w:t xml:space="preserve">　生产经营单位的工会组织应当依法组织职工加强对本单位履行安全生产主体责任的民主监督，提出保障安全生产的建议，督促整改事故隐患，维护职工的合法权益。</w:t>
      </w:r>
    </w:p>
    <w:p w:rsidR="0071722C" w:rsidRDefault="0071722C" w:rsidP="0071722C">
      <w:pPr>
        <w:pStyle w:val="155GB"/>
        <w:widowControl w:val="0"/>
        <w:adjustRightInd w:val="0"/>
        <w:snapToGrid w:val="0"/>
        <w:spacing w:line="600" w:lineRule="exact"/>
        <w:ind w:firstLine="620"/>
        <w:jc w:val="both"/>
      </w:pPr>
      <w:r>
        <w:rPr>
          <w:rFonts w:ascii="黑体" w:eastAsia="黑体" w:hAnsi="黑体" w:hint="eastAsia"/>
        </w:rPr>
        <w:lastRenderedPageBreak/>
        <w:t>第三十二条</w:t>
      </w:r>
      <w:r>
        <w:rPr>
          <w:rFonts w:hint="eastAsia"/>
        </w:rPr>
        <w:t xml:space="preserve">　各级人民政府应当加强对安全生产工作的领导，组织、协调、保障、督促负有安全生产监督管理职责的部门依法履行对生产经营单位落实安全生产主体责任的监督管理职责。</w:t>
      </w:r>
    </w:p>
    <w:p w:rsidR="0071722C" w:rsidRDefault="0071722C" w:rsidP="0071722C">
      <w:pPr>
        <w:pStyle w:val="155GB"/>
        <w:widowControl w:val="0"/>
        <w:adjustRightInd w:val="0"/>
        <w:snapToGrid w:val="0"/>
        <w:spacing w:line="600" w:lineRule="exact"/>
        <w:ind w:firstLine="620"/>
        <w:jc w:val="both"/>
      </w:pPr>
      <w:r>
        <w:rPr>
          <w:rFonts w:hint="eastAsia"/>
        </w:rPr>
        <w:t>负有安全监督管理职责的部门应当按照分类分级和属地监督管理的要求，制定年度安全生产监督检查计划，采取专项监督检查与综合监督检查相结合的方式，加强对生产经营单位落实安全生产主体责任的监督检查。</w:t>
      </w:r>
    </w:p>
    <w:p w:rsidR="0071722C" w:rsidRDefault="0071722C" w:rsidP="0071722C">
      <w:pPr>
        <w:pStyle w:val="155GB"/>
        <w:widowControl w:val="0"/>
        <w:adjustRightInd w:val="0"/>
        <w:snapToGrid w:val="0"/>
        <w:spacing w:line="600" w:lineRule="exact"/>
        <w:ind w:firstLine="620"/>
        <w:jc w:val="both"/>
      </w:pPr>
      <w:r>
        <w:rPr>
          <w:rFonts w:hint="eastAsia"/>
        </w:rPr>
        <w:t>对发现存在重大事故隐患、安全生产违法行为的生产经营单位，负有安全监督管理职责的部门应当增加监督检查频次，督促整改整治。</w:t>
      </w:r>
    </w:p>
    <w:p w:rsidR="0071722C" w:rsidRDefault="0071722C" w:rsidP="0071722C">
      <w:pPr>
        <w:pStyle w:val="155GB"/>
        <w:widowControl w:val="0"/>
        <w:adjustRightInd w:val="0"/>
        <w:snapToGrid w:val="0"/>
        <w:spacing w:line="600" w:lineRule="exact"/>
        <w:ind w:firstLine="620"/>
        <w:jc w:val="both"/>
      </w:pPr>
      <w:r>
        <w:rPr>
          <w:rFonts w:hint="eastAsia"/>
        </w:rPr>
        <w:t>负有安全监督管理职责的部门应当加强执法信息共享，健全联合检查制度，避免和减少交叉、重复检查。</w:t>
      </w:r>
    </w:p>
    <w:p w:rsidR="0071722C" w:rsidRDefault="0071722C" w:rsidP="0071722C">
      <w:pPr>
        <w:pStyle w:val="155GB"/>
        <w:widowControl w:val="0"/>
        <w:adjustRightInd w:val="0"/>
        <w:snapToGrid w:val="0"/>
        <w:spacing w:line="600" w:lineRule="exact"/>
        <w:ind w:firstLine="620"/>
        <w:jc w:val="both"/>
      </w:pPr>
      <w:r>
        <w:rPr>
          <w:rFonts w:ascii="黑体" w:eastAsia="黑体" w:hAnsi="黑体" w:hint="eastAsia"/>
        </w:rPr>
        <w:t>第三十三条</w:t>
      </w:r>
      <w:r>
        <w:rPr>
          <w:rFonts w:hint="eastAsia"/>
        </w:rPr>
        <w:t xml:space="preserve">　生产经营单位及其负责人、安全管理人员违反本规定，不履行安全生产主体责任的，由负有安全生产监督管理职责的部门依照《中华人民共和国安全生产法》、《中华人民共和国职业病防治法》、《湖南省安全生产条例》等法律、法规进行处罚；构成犯罪的，依法追究刑事责任；属于严重违法行为的，按有关规定将生产经营单位纳入安全生产失信记录名单。</w:t>
      </w:r>
    </w:p>
    <w:p w:rsidR="0071722C" w:rsidRDefault="0071722C" w:rsidP="0071722C">
      <w:pPr>
        <w:pStyle w:val="155GB"/>
        <w:widowControl w:val="0"/>
        <w:adjustRightInd w:val="0"/>
        <w:snapToGrid w:val="0"/>
        <w:spacing w:line="600" w:lineRule="exact"/>
        <w:ind w:firstLine="620"/>
        <w:jc w:val="both"/>
      </w:pPr>
      <w:r>
        <w:rPr>
          <w:rFonts w:hint="eastAsia"/>
        </w:rPr>
        <w:t>生产经营单位负责人因调动工作、退休等原因离开该单位后，被发现在该单位工作期间违反安全生产和职业病防治有关法律、法规、规章和国家标准或者行业标准规定，造成生产安全事故的，仍应当依法追究法律责任。</w:t>
      </w:r>
    </w:p>
    <w:p w:rsidR="0071722C" w:rsidRDefault="0071722C" w:rsidP="0071722C">
      <w:pPr>
        <w:pStyle w:val="155GB"/>
        <w:widowControl w:val="0"/>
        <w:adjustRightInd w:val="0"/>
        <w:snapToGrid w:val="0"/>
        <w:spacing w:line="600" w:lineRule="exact"/>
        <w:ind w:firstLine="620"/>
        <w:jc w:val="both"/>
      </w:pPr>
      <w:r>
        <w:rPr>
          <w:rFonts w:ascii="黑体" w:eastAsia="黑体" w:hAnsi="黑体" w:hint="eastAsia"/>
        </w:rPr>
        <w:t>第三十四条</w:t>
      </w:r>
      <w:r>
        <w:rPr>
          <w:rFonts w:hint="eastAsia"/>
        </w:rPr>
        <w:t xml:space="preserve">　负有安全生产监督管理职责的部门及其工作人员</w:t>
      </w:r>
      <w:r>
        <w:rPr>
          <w:rFonts w:hint="eastAsia"/>
        </w:rPr>
        <w:lastRenderedPageBreak/>
        <w:t>在安全生产监督管理工作中滥用职权、玩忽职守、徇私舞弊的，对直接负责的主管人员和其他直接责任人员依法给予处分；构成犯罪的，依法追究刑事责任。</w:t>
      </w:r>
    </w:p>
    <w:p w:rsidR="0071722C" w:rsidRDefault="0071722C" w:rsidP="0071722C">
      <w:pPr>
        <w:pStyle w:val="155GB"/>
        <w:widowControl w:val="0"/>
        <w:adjustRightInd w:val="0"/>
        <w:snapToGrid w:val="0"/>
        <w:spacing w:line="600" w:lineRule="exact"/>
        <w:ind w:firstLine="620"/>
        <w:jc w:val="both"/>
      </w:pPr>
      <w:r>
        <w:rPr>
          <w:rFonts w:ascii="黑体" w:eastAsia="黑体" w:hAnsi="黑体" w:hint="eastAsia"/>
        </w:rPr>
        <w:t>第三十五条</w:t>
      </w:r>
      <w:r>
        <w:rPr>
          <w:rFonts w:hint="eastAsia"/>
        </w:rPr>
        <w:t xml:space="preserve">　本规定所称生产经营单位，是指从事生产或者经营活动的法人、非法人组织和个体工商户。</w:t>
      </w:r>
    </w:p>
    <w:p w:rsidR="0071722C" w:rsidRDefault="0071722C" w:rsidP="0071722C">
      <w:pPr>
        <w:pStyle w:val="155GB"/>
        <w:widowControl w:val="0"/>
        <w:adjustRightInd w:val="0"/>
        <w:snapToGrid w:val="0"/>
        <w:spacing w:line="600" w:lineRule="exact"/>
        <w:ind w:firstLine="620"/>
        <w:jc w:val="both"/>
      </w:pPr>
      <w:r>
        <w:rPr>
          <w:rFonts w:hint="eastAsia"/>
        </w:rPr>
        <w:t>本规定所称生产经营单位主要负责人，是指对本单位生产经营活动负有全面领导责任、具有最终决策权的法定代表人、实际控制人或者其他主要决策人。生产经营单位主要负责人委托或者授权承担其管理职责的人员，承担与生产经营单位主要负责人同等的安全生产责任。</w:t>
      </w:r>
    </w:p>
    <w:p w:rsidR="0071722C" w:rsidRDefault="0071722C" w:rsidP="0071722C">
      <w:pPr>
        <w:pStyle w:val="155GB"/>
        <w:widowControl w:val="0"/>
        <w:adjustRightInd w:val="0"/>
        <w:snapToGrid w:val="0"/>
        <w:spacing w:line="600" w:lineRule="exact"/>
        <w:ind w:firstLine="620"/>
        <w:jc w:val="both"/>
      </w:pPr>
      <w:r>
        <w:rPr>
          <w:rFonts w:hint="eastAsia"/>
        </w:rPr>
        <w:t>本规定所称高危生产经营单位，是指矿山、金属冶炼、建筑施工、道路交通运输单位和危险物品的生产、经营、存储单位。</w:t>
      </w:r>
    </w:p>
    <w:p w:rsidR="0071722C" w:rsidRDefault="0071722C" w:rsidP="0071722C">
      <w:pPr>
        <w:pStyle w:val="155GB"/>
        <w:widowControl w:val="0"/>
        <w:adjustRightInd w:val="0"/>
        <w:snapToGrid w:val="0"/>
        <w:spacing w:line="600" w:lineRule="exact"/>
        <w:ind w:firstLine="620"/>
        <w:jc w:val="both"/>
      </w:pPr>
      <w:r>
        <w:rPr>
          <w:rFonts w:ascii="黑体" w:eastAsia="黑体" w:hAnsi="黑体" w:hint="eastAsia"/>
        </w:rPr>
        <w:t>第三十六条</w:t>
      </w:r>
      <w:r>
        <w:rPr>
          <w:rFonts w:hint="eastAsia"/>
        </w:rPr>
        <w:t xml:space="preserve">　国家机关、事业单位、社会团体的安全生产参照本规定执行。</w:t>
      </w:r>
    </w:p>
    <w:p w:rsidR="0071722C" w:rsidRDefault="0071722C" w:rsidP="0071722C">
      <w:pPr>
        <w:pStyle w:val="155GB"/>
        <w:widowControl w:val="0"/>
        <w:adjustRightInd w:val="0"/>
        <w:snapToGrid w:val="0"/>
        <w:spacing w:line="600" w:lineRule="exact"/>
        <w:ind w:firstLine="620"/>
        <w:jc w:val="both"/>
      </w:pPr>
      <w:r>
        <w:rPr>
          <w:rFonts w:ascii="黑体" w:eastAsia="黑体" w:hAnsi="黑体" w:hint="eastAsia"/>
        </w:rPr>
        <w:t>第三十七条</w:t>
      </w:r>
      <w:r>
        <w:rPr>
          <w:rFonts w:hint="eastAsia"/>
        </w:rPr>
        <w:t xml:space="preserve">　本规定自</w:t>
      </w:r>
      <w:r>
        <w:t>2018</w:t>
      </w:r>
      <w:r>
        <w:rPr>
          <w:rFonts w:hint="eastAsia"/>
        </w:rPr>
        <w:t>年</w:t>
      </w:r>
      <w:r>
        <w:t>3</w:t>
      </w:r>
      <w:r>
        <w:rPr>
          <w:rFonts w:hint="eastAsia"/>
        </w:rPr>
        <w:t>月</w:t>
      </w:r>
      <w:r>
        <w:t>1</w:t>
      </w:r>
      <w:r>
        <w:rPr>
          <w:rFonts w:hint="eastAsia"/>
        </w:rPr>
        <w:t>日起施行。</w:t>
      </w:r>
    </w:p>
    <w:p w:rsidR="0071722C" w:rsidRDefault="0071722C" w:rsidP="0071722C">
      <w:pPr>
        <w:adjustRightInd w:val="0"/>
        <w:snapToGrid w:val="0"/>
        <w:spacing w:line="600" w:lineRule="exact"/>
        <w:rPr>
          <w:szCs w:val="31"/>
        </w:rPr>
      </w:pPr>
    </w:p>
    <w:p w:rsidR="00B9505F" w:rsidRPr="0071722C" w:rsidRDefault="00B9505F" w:rsidP="0071722C">
      <w:pPr>
        <w:adjustRightInd w:val="0"/>
        <w:snapToGrid w:val="0"/>
        <w:spacing w:line="600" w:lineRule="exact"/>
        <w:rPr>
          <w:rFonts w:hint="eastAsia"/>
        </w:rPr>
      </w:pPr>
    </w:p>
    <w:sectPr w:rsidR="00B9505F" w:rsidRPr="0071722C" w:rsidSect="00623B16">
      <w:headerReference w:type="even" r:id="rId8"/>
      <w:footerReference w:type="even" r:id="rId9"/>
      <w:footerReference w:type="default" r:id="rId10"/>
      <w:pgSz w:w="11906" w:h="16838" w:code="9"/>
      <w:pgMar w:top="1474" w:right="1418" w:bottom="1418"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4EA" w:rsidRDefault="002F74EA" w:rsidP="00623B16">
      <w:r>
        <w:separator/>
      </w:r>
    </w:p>
  </w:endnote>
  <w:endnote w:type="continuationSeparator" w:id="0">
    <w:p w:rsidR="002F74EA" w:rsidRDefault="002F74EA" w:rsidP="0062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EU-BZ">
    <w:altName w:val="Arial Unicode MS"/>
    <w:panose1 w:val="02010600010101010101"/>
    <w:charset w:val="86"/>
    <w:family w:val="auto"/>
    <w:pitch w:val="default"/>
    <w:sig w:usb0="00000000" w:usb1="0000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书宋简体">
    <w:altName w:val="方正书宋_GBK"/>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094432"/>
      <w:docPartObj>
        <w:docPartGallery w:val="Page Numbers (Bottom of Page)"/>
        <w:docPartUnique/>
      </w:docPartObj>
    </w:sdtPr>
    <w:sdtEndPr>
      <w:rPr>
        <w:rFonts w:ascii="仿宋_GB2312" w:eastAsia="仿宋_GB2312" w:hint="eastAsia"/>
        <w:sz w:val="28"/>
        <w:szCs w:val="28"/>
      </w:rPr>
    </w:sdtEndPr>
    <w:sdtContent>
      <w:p w:rsidR="00623B16" w:rsidRPr="00623B16" w:rsidRDefault="00623B16">
        <w:pPr>
          <w:pStyle w:val="a5"/>
          <w:rPr>
            <w:rFonts w:ascii="仿宋_GB2312" w:eastAsia="仿宋_GB2312"/>
            <w:sz w:val="28"/>
            <w:szCs w:val="28"/>
          </w:rPr>
        </w:pPr>
        <w:r w:rsidRPr="00623B16">
          <w:rPr>
            <w:rFonts w:ascii="仿宋_GB2312" w:eastAsia="仿宋_GB2312" w:hint="eastAsia"/>
            <w:sz w:val="28"/>
            <w:szCs w:val="28"/>
          </w:rPr>
          <w:t>—</w:t>
        </w:r>
        <w:r w:rsidRPr="00623B16">
          <w:rPr>
            <w:rFonts w:ascii="Times New Roman" w:eastAsia="仿宋_GB2312" w:hAnsi="Times New Roman"/>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71722C" w:rsidRPr="0071722C">
          <w:rPr>
            <w:rFonts w:ascii="Times New Roman" w:eastAsia="仿宋_GB2312" w:hAnsi="Times New Roman"/>
            <w:noProof/>
            <w:sz w:val="28"/>
            <w:szCs w:val="28"/>
            <w:lang w:val="zh-CN"/>
          </w:rPr>
          <w:t>12</w:t>
        </w:r>
        <w:r w:rsidRPr="00623B16">
          <w:rPr>
            <w:rFonts w:ascii="Times New Roman" w:eastAsia="仿宋_GB2312" w:hAnsi="Times New Roman"/>
            <w:sz w:val="28"/>
            <w:szCs w:val="28"/>
          </w:rPr>
          <w:fldChar w:fldCharType="end"/>
        </w:r>
        <w:r w:rsidRPr="00623B16">
          <w:rPr>
            <w:rFonts w:ascii="Times New Roman" w:eastAsia="仿宋_GB2312" w:hAnsi="Times New Roman"/>
            <w:sz w:val="28"/>
            <w:szCs w:val="28"/>
          </w:rPr>
          <w:t xml:space="preserve"> </w:t>
        </w:r>
        <w:r w:rsidRPr="00623B16">
          <w:rPr>
            <w:rFonts w:ascii="仿宋_GB2312" w:eastAsia="仿宋_GB2312"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805019"/>
      <w:docPartObj>
        <w:docPartGallery w:val="Page Numbers (Bottom of Page)"/>
        <w:docPartUnique/>
      </w:docPartObj>
    </w:sdtPr>
    <w:sdtEndPr>
      <w:rPr>
        <w:rFonts w:ascii="Times New Roman" w:hAnsi="Times New Roman"/>
        <w:sz w:val="28"/>
        <w:szCs w:val="28"/>
      </w:rPr>
    </w:sdtEndPr>
    <w:sdtContent>
      <w:p w:rsidR="00623B16" w:rsidRPr="00623B16" w:rsidRDefault="00623B16" w:rsidP="00623B16">
        <w:pPr>
          <w:pStyle w:val="a5"/>
          <w:jc w:val="right"/>
          <w:rPr>
            <w:rFonts w:ascii="Times New Roman" w:hAnsi="Times New Roman"/>
            <w:sz w:val="28"/>
            <w:szCs w:val="28"/>
          </w:rPr>
        </w:pPr>
        <w:r w:rsidRPr="00623B16">
          <w:rPr>
            <w:rFonts w:ascii="仿宋_GB2312" w:eastAsia="仿宋_GB2312" w:hAnsi="Times New Roman" w:hint="eastAsia"/>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71722C" w:rsidRPr="0071722C">
          <w:rPr>
            <w:rFonts w:ascii="Times New Roman" w:eastAsia="仿宋_GB2312" w:hAnsi="Times New Roman"/>
            <w:noProof/>
            <w:sz w:val="28"/>
            <w:szCs w:val="28"/>
            <w:lang w:val="zh-CN"/>
          </w:rPr>
          <w:t>11</w:t>
        </w:r>
        <w:r w:rsidRPr="00623B16">
          <w:rPr>
            <w:rFonts w:ascii="Times New Roman" w:eastAsia="仿宋_GB2312" w:hAnsi="Times New Roman"/>
            <w:sz w:val="28"/>
            <w:szCs w:val="28"/>
          </w:rPr>
          <w:fldChar w:fldCharType="end"/>
        </w:r>
        <w:r w:rsidRPr="00623B16">
          <w:rPr>
            <w:rFonts w:ascii="仿宋_GB2312" w:eastAsia="仿宋_GB2312" w:hAnsi="Times New Roman"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4EA" w:rsidRDefault="002F74EA" w:rsidP="00623B16">
      <w:r>
        <w:separator/>
      </w:r>
    </w:p>
  </w:footnote>
  <w:footnote w:type="continuationSeparator" w:id="0">
    <w:p w:rsidR="002F74EA" w:rsidRDefault="002F74EA" w:rsidP="00623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B16" w:rsidRPr="0030549A" w:rsidRDefault="00623B16" w:rsidP="0030549A">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111D5B"/>
    <w:multiLevelType w:val="hybridMultilevel"/>
    <w:tmpl w:val="31AAAEAE"/>
    <w:lvl w:ilvl="0" w:tplc="0E9A75A2">
      <w:start w:val="7"/>
      <w:numFmt w:val="bullet"/>
      <w:lvlText w:val=""/>
      <w:lvlJc w:val="left"/>
      <w:pPr>
        <w:ind w:left="720" w:hanging="360"/>
      </w:pPr>
      <w:rPr>
        <w:rFonts w:ascii="Wingdings" w:eastAsia="宋体" w:hAnsi="Wingdings" w:cs="Times New Roman" w:hint="default"/>
        <w:sz w:val="1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nsid w:val="7C76030E"/>
    <w:multiLevelType w:val="hybridMultilevel"/>
    <w:tmpl w:val="FDCE5F6C"/>
    <w:lvl w:ilvl="0" w:tplc="619C381C">
      <w:numFmt w:val="bullet"/>
      <w:lvlText w:val="—"/>
      <w:lvlJc w:val="left"/>
      <w:pPr>
        <w:ind w:left="360" w:hanging="360"/>
      </w:pPr>
      <w:rPr>
        <w:rFonts w:ascii="宋体" w:eastAsia="宋体" w:hAnsi="宋体" w:cs="Times New Roman" w:hint="eastAsia"/>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DD7"/>
    <w:rsid w:val="00055DDB"/>
    <w:rsid w:val="00095296"/>
    <w:rsid w:val="000C0C39"/>
    <w:rsid w:val="000C28D7"/>
    <w:rsid w:val="000E372E"/>
    <w:rsid w:val="000E69D7"/>
    <w:rsid w:val="00120D70"/>
    <w:rsid w:val="00141574"/>
    <w:rsid w:val="00145CA2"/>
    <w:rsid w:val="001A3BD8"/>
    <w:rsid w:val="00202DFB"/>
    <w:rsid w:val="002302B9"/>
    <w:rsid w:val="002307D6"/>
    <w:rsid w:val="00240D1D"/>
    <w:rsid w:val="00244DCE"/>
    <w:rsid w:val="0027698B"/>
    <w:rsid w:val="00285E47"/>
    <w:rsid w:val="00292FBF"/>
    <w:rsid w:val="002B1F7C"/>
    <w:rsid w:val="002E3589"/>
    <w:rsid w:val="002F74EA"/>
    <w:rsid w:val="0030549A"/>
    <w:rsid w:val="00380DC2"/>
    <w:rsid w:val="00395E70"/>
    <w:rsid w:val="003C76E2"/>
    <w:rsid w:val="003D3A0D"/>
    <w:rsid w:val="003E0F6D"/>
    <w:rsid w:val="0045318C"/>
    <w:rsid w:val="00494B9C"/>
    <w:rsid w:val="004A204D"/>
    <w:rsid w:val="004B7672"/>
    <w:rsid w:val="004B7E2B"/>
    <w:rsid w:val="004C5226"/>
    <w:rsid w:val="004D1C1B"/>
    <w:rsid w:val="004D2F53"/>
    <w:rsid w:val="004F09CF"/>
    <w:rsid w:val="005B11FC"/>
    <w:rsid w:val="005F2AF8"/>
    <w:rsid w:val="00623B16"/>
    <w:rsid w:val="00626D85"/>
    <w:rsid w:val="00630202"/>
    <w:rsid w:val="00662A0B"/>
    <w:rsid w:val="00681727"/>
    <w:rsid w:val="00697C55"/>
    <w:rsid w:val="006F0491"/>
    <w:rsid w:val="0071722C"/>
    <w:rsid w:val="007471E2"/>
    <w:rsid w:val="00754A98"/>
    <w:rsid w:val="00767364"/>
    <w:rsid w:val="00795AC1"/>
    <w:rsid w:val="007B6F5C"/>
    <w:rsid w:val="007C6C82"/>
    <w:rsid w:val="00812B03"/>
    <w:rsid w:val="00864DD7"/>
    <w:rsid w:val="008A27CC"/>
    <w:rsid w:val="008A74B6"/>
    <w:rsid w:val="008F125B"/>
    <w:rsid w:val="009A5027"/>
    <w:rsid w:val="009B1722"/>
    <w:rsid w:val="009C564D"/>
    <w:rsid w:val="00A24780"/>
    <w:rsid w:val="00A35583"/>
    <w:rsid w:val="00A61FCA"/>
    <w:rsid w:val="00A62B81"/>
    <w:rsid w:val="00A63E18"/>
    <w:rsid w:val="00A66DF9"/>
    <w:rsid w:val="00AD61C1"/>
    <w:rsid w:val="00AD71E4"/>
    <w:rsid w:val="00B43B94"/>
    <w:rsid w:val="00B85365"/>
    <w:rsid w:val="00B9505F"/>
    <w:rsid w:val="00BA26B8"/>
    <w:rsid w:val="00BB095C"/>
    <w:rsid w:val="00BB64FD"/>
    <w:rsid w:val="00BD062C"/>
    <w:rsid w:val="00BF203A"/>
    <w:rsid w:val="00BF468D"/>
    <w:rsid w:val="00C210CD"/>
    <w:rsid w:val="00C97024"/>
    <w:rsid w:val="00CD17CE"/>
    <w:rsid w:val="00CF2DB5"/>
    <w:rsid w:val="00CF714B"/>
    <w:rsid w:val="00D13BB6"/>
    <w:rsid w:val="00D36227"/>
    <w:rsid w:val="00D5173A"/>
    <w:rsid w:val="00D621FA"/>
    <w:rsid w:val="00D74B42"/>
    <w:rsid w:val="00D90B47"/>
    <w:rsid w:val="00D95B18"/>
    <w:rsid w:val="00DA2658"/>
    <w:rsid w:val="00DB38A2"/>
    <w:rsid w:val="00DB7514"/>
    <w:rsid w:val="00DE2E17"/>
    <w:rsid w:val="00E215A3"/>
    <w:rsid w:val="00E43DF2"/>
    <w:rsid w:val="00E82F91"/>
    <w:rsid w:val="00ED3D4D"/>
    <w:rsid w:val="00EF1FAA"/>
    <w:rsid w:val="00EF57AD"/>
    <w:rsid w:val="00F00AE5"/>
    <w:rsid w:val="00F243BE"/>
    <w:rsid w:val="00F408EE"/>
    <w:rsid w:val="00F428DA"/>
    <w:rsid w:val="00FA43D9"/>
    <w:rsid w:val="00FB4253"/>
    <w:rsid w:val="00FD31D0"/>
    <w:rsid w:val="00FD4FDD"/>
    <w:rsid w:val="00FE1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C22FDA0-5939-4FED-A659-C9A2E2D4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B9C"/>
    <w:rPr>
      <w:rFonts w:ascii="Calibri" w:eastAsia="宋体" w:hAnsi="NEU-BZ" w:cs="Times New Roman"/>
      <w:kern w:val="0"/>
      <w:sz w:val="22"/>
    </w:rPr>
  </w:style>
  <w:style w:type="paragraph" w:styleId="1">
    <w:name w:val="heading 1"/>
    <w:basedOn w:val="a"/>
    <w:next w:val="a"/>
    <w:link w:val="1Char"/>
    <w:qFormat/>
    <w:rsid w:val="004C5226"/>
    <w:pPr>
      <w:spacing w:line="600" w:lineRule="exact"/>
      <w:jc w:val="center"/>
      <w:outlineLvl w:val="0"/>
    </w:pPr>
    <w:rPr>
      <w:rFonts w:ascii="方正小标宋简体" w:eastAsia="方正小标宋简体" w:hAnsi="方正书宋简体"/>
      <w:color w:val="000000"/>
      <w:sz w:val="42"/>
      <w:szCs w:val="42"/>
    </w:rPr>
  </w:style>
  <w:style w:type="paragraph" w:styleId="2">
    <w:name w:val="heading 2"/>
    <w:basedOn w:val="a"/>
    <w:next w:val="a"/>
    <w:link w:val="2Char"/>
    <w:unhideWhenUsed/>
    <w:qFormat/>
    <w:rsid w:val="0076736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C5226"/>
    <w:rPr>
      <w:rFonts w:ascii="方正小标宋简体" w:eastAsia="方正小标宋简体" w:hAnsi="方正书宋简体" w:cs="Times New Roman"/>
      <w:color w:val="000000"/>
      <w:kern w:val="0"/>
      <w:sz w:val="42"/>
      <w:szCs w:val="42"/>
    </w:rPr>
  </w:style>
  <w:style w:type="paragraph" w:customStyle="1" w:styleId="155GB">
    <w:name w:val="15.5正文（仿宋GB）"/>
    <w:basedOn w:val="a"/>
    <w:qFormat/>
    <w:rsid w:val="004C5226"/>
    <w:pPr>
      <w:ind w:firstLineChars="200" w:firstLine="200"/>
    </w:pPr>
    <w:rPr>
      <w:rFonts w:ascii="方正书宋简体" w:eastAsia="仿宋_GB2312" w:hAnsi="方正书宋简体"/>
      <w:color w:val="000000"/>
      <w:sz w:val="31"/>
      <w:szCs w:val="31"/>
    </w:rPr>
  </w:style>
  <w:style w:type="paragraph" w:customStyle="1" w:styleId="155">
    <w:name w:val="15.5楷体（标题下楷体）"/>
    <w:basedOn w:val="a"/>
    <w:qFormat/>
    <w:rsid w:val="004C5226"/>
    <w:pPr>
      <w:spacing w:before="105"/>
      <w:ind w:firstLineChars="200" w:firstLine="200"/>
      <w:jc w:val="center"/>
    </w:pPr>
    <w:rPr>
      <w:rFonts w:ascii="方正书宋简体" w:eastAsia="楷体_GB2312" w:hAnsi="方正书宋简体"/>
      <w:color w:val="000000"/>
      <w:sz w:val="31"/>
      <w:szCs w:val="31"/>
    </w:rPr>
  </w:style>
  <w:style w:type="character" w:customStyle="1" w:styleId="2Char">
    <w:name w:val="标题 2 Char"/>
    <w:basedOn w:val="a0"/>
    <w:link w:val="2"/>
    <w:rsid w:val="00767364"/>
    <w:rPr>
      <w:rFonts w:asciiTheme="majorHAnsi" w:eastAsiaTheme="majorEastAsia" w:hAnsiTheme="majorHAnsi" w:cstheme="majorBidi"/>
      <w:b/>
      <w:bCs/>
      <w:kern w:val="0"/>
      <w:sz w:val="32"/>
      <w:szCs w:val="32"/>
    </w:rPr>
  </w:style>
  <w:style w:type="paragraph" w:customStyle="1" w:styleId="a3">
    <w:name w:val="一级标题（二号小标宋）"/>
    <w:basedOn w:val="a"/>
    <w:link w:val="Char"/>
    <w:qFormat/>
    <w:rsid w:val="004A204D"/>
    <w:pPr>
      <w:jc w:val="center"/>
    </w:pPr>
    <w:rPr>
      <w:rFonts w:ascii="方正书宋简体" w:eastAsia="方正小标宋_GBK" w:hAnsi="方正书宋简体"/>
      <w:color w:val="000000"/>
      <w:sz w:val="42"/>
      <w:szCs w:val="42"/>
    </w:rPr>
  </w:style>
  <w:style w:type="character" w:customStyle="1" w:styleId="Char">
    <w:name w:val="一级标题（二号小标宋） Char"/>
    <w:basedOn w:val="a0"/>
    <w:link w:val="a3"/>
    <w:qFormat/>
    <w:rsid w:val="004A204D"/>
    <w:rPr>
      <w:rFonts w:ascii="方正书宋简体" w:eastAsia="方正小标宋_GBK" w:hAnsi="方正书宋简体" w:cs="Times New Roman"/>
      <w:color w:val="000000"/>
      <w:kern w:val="0"/>
      <w:sz w:val="42"/>
      <w:szCs w:val="42"/>
    </w:rPr>
  </w:style>
  <w:style w:type="paragraph" w:styleId="a4">
    <w:name w:val="header"/>
    <w:basedOn w:val="a"/>
    <w:link w:val="Char0"/>
    <w:uiPriority w:val="99"/>
    <w:unhideWhenUsed/>
    <w:rsid w:val="00623B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23B16"/>
    <w:rPr>
      <w:rFonts w:ascii="Calibri" w:eastAsia="宋体" w:hAnsi="NEU-BZ" w:cs="Times New Roman"/>
      <w:kern w:val="0"/>
      <w:sz w:val="18"/>
      <w:szCs w:val="18"/>
    </w:rPr>
  </w:style>
  <w:style w:type="paragraph" w:styleId="a5">
    <w:name w:val="footer"/>
    <w:basedOn w:val="a"/>
    <w:link w:val="Char1"/>
    <w:uiPriority w:val="99"/>
    <w:unhideWhenUsed/>
    <w:rsid w:val="00623B16"/>
    <w:pPr>
      <w:tabs>
        <w:tab w:val="center" w:pos="4153"/>
        <w:tab w:val="right" w:pos="8306"/>
      </w:tabs>
      <w:snapToGrid w:val="0"/>
    </w:pPr>
    <w:rPr>
      <w:sz w:val="18"/>
      <w:szCs w:val="18"/>
    </w:rPr>
  </w:style>
  <w:style w:type="character" w:customStyle="1" w:styleId="Char1">
    <w:name w:val="页脚 Char"/>
    <w:basedOn w:val="a0"/>
    <w:link w:val="a5"/>
    <w:uiPriority w:val="99"/>
    <w:rsid w:val="00623B16"/>
    <w:rPr>
      <w:rFonts w:ascii="Calibri" w:eastAsia="宋体" w:hAnsi="NEU-BZ"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4FF0E-F23A-4DD9-B7B0-C5FDBAB08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981</Words>
  <Characters>5592</Characters>
  <Application>Microsoft Office Word</Application>
  <DocSecurity>0</DocSecurity>
  <Lines>46</Lines>
  <Paragraphs>13</Paragraphs>
  <ScaleCrop>false</ScaleCrop>
  <Company>P R C</Company>
  <LinksUpToDate>false</LinksUpToDate>
  <CharactersWithSpaces>6560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2022-10-20T09:04:00Z</dcterms:created>
  <dcterms:modified xsi:type="dcterms:W3CDTF">2022-10-20T09:05:00Z</dcterms:modified>
</cp:coreProperties>
</file>